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7435EF8E" w:rsidR="00D936A9" w:rsidRPr="007509CB" w:rsidRDefault="00C40295" w:rsidP="00B57BC0">
      <w:pPr>
        <w:tabs>
          <w:tab w:val="center" w:pos="4536"/>
          <w:tab w:val="right" w:pos="7938"/>
          <w:tab w:val="right" w:pos="9639"/>
        </w:tabs>
        <w:ind w:right="2"/>
        <w:jc w:val="left"/>
        <w:rPr>
          <w:rFonts w:ascii="Arial" w:eastAsia="MS Mincho" w:hAnsi="Arial" w:cs="Arial"/>
          <w:b/>
          <w:bCs/>
          <w:sz w:val="24"/>
          <w:szCs w:val="24"/>
          <w:lang w:eastAsia="ja-JP"/>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7509CB">
        <w:rPr>
          <w:rFonts w:ascii="Arial" w:hAnsi="Arial" w:cs="Arial"/>
          <w:b/>
          <w:bCs/>
          <w:sz w:val="24"/>
          <w:szCs w:val="24"/>
        </w:rPr>
        <w:t>3GPP TSG RAN</w:t>
      </w:r>
      <w:r w:rsidR="006F3DFB" w:rsidRPr="007509CB">
        <w:rPr>
          <w:rFonts w:ascii="Arial" w:hAnsi="Arial" w:cs="Arial"/>
          <w:b/>
          <w:bCs/>
          <w:sz w:val="24"/>
          <w:szCs w:val="24"/>
        </w:rPr>
        <w:t xml:space="preserve"> WG1 #11</w:t>
      </w:r>
      <w:r w:rsidR="00625BC2">
        <w:rPr>
          <w:rFonts w:ascii="Arial" w:hAnsi="Arial" w:cs="Arial" w:hint="eastAsia"/>
          <w:b/>
          <w:bCs/>
          <w:sz w:val="24"/>
          <w:szCs w:val="24"/>
          <w:lang w:eastAsia="zh-CN"/>
        </w:rPr>
        <w:t>1</w:t>
      </w:r>
      <w:r w:rsidR="00B57BC0">
        <w:rPr>
          <w:rFonts w:ascii="Arial" w:hAnsi="Arial" w:cs="Arial"/>
          <w:b/>
          <w:bCs/>
          <w:sz w:val="24"/>
          <w:szCs w:val="24"/>
          <w:lang w:eastAsia="zh-CN"/>
        </w:rPr>
        <w:t xml:space="preserve">                      </w:t>
      </w:r>
      <w:r w:rsidR="00D936A9" w:rsidRPr="007509CB">
        <w:rPr>
          <w:rFonts w:ascii="Arial" w:hAnsi="Arial" w:cs="Arial"/>
          <w:b/>
          <w:bCs/>
          <w:sz w:val="24"/>
          <w:szCs w:val="24"/>
        </w:rPr>
        <w:tab/>
      </w:r>
      <w:r w:rsidR="00D936A9" w:rsidRPr="007509CB">
        <w:rPr>
          <w:rFonts w:ascii="Arial" w:hAnsi="Arial" w:cs="Arial"/>
          <w:b/>
          <w:bCs/>
          <w:sz w:val="24"/>
          <w:szCs w:val="24"/>
        </w:rPr>
        <w:tab/>
      </w:r>
      <w:r w:rsidR="002C4AD8" w:rsidRPr="007509CB">
        <w:rPr>
          <w:rFonts w:ascii="Arial" w:hAnsi="Arial" w:cs="Arial"/>
          <w:b/>
          <w:bCs/>
          <w:sz w:val="24"/>
          <w:szCs w:val="24"/>
        </w:rPr>
        <w:t xml:space="preserve">   </w:t>
      </w:r>
      <w:r w:rsidR="00D640A5" w:rsidRPr="007509CB">
        <w:rPr>
          <w:rFonts w:ascii="Arial" w:hAnsi="Arial" w:cs="Arial"/>
          <w:b/>
          <w:bCs/>
          <w:color w:val="000000"/>
          <w:sz w:val="24"/>
          <w:szCs w:val="24"/>
        </w:rPr>
        <w:t xml:space="preserve"> </w:t>
      </w:r>
      <w:r w:rsidR="00B57BC0">
        <w:rPr>
          <w:rFonts w:ascii="Arial" w:hAnsi="Arial" w:cs="Arial"/>
          <w:b/>
          <w:bCs/>
          <w:color w:val="000000"/>
          <w:sz w:val="24"/>
          <w:szCs w:val="24"/>
        </w:rPr>
        <w:t xml:space="preserve">     </w:t>
      </w:r>
      <w:r w:rsidR="002C4AD8" w:rsidRPr="007509CB">
        <w:rPr>
          <w:rFonts w:ascii="Arial" w:eastAsia="MS Mincho" w:hAnsi="Arial" w:cs="Arial"/>
          <w:b/>
          <w:bCs/>
          <w:sz w:val="24"/>
          <w:szCs w:val="24"/>
          <w:lang w:eastAsia="ja-JP"/>
        </w:rPr>
        <w:t>R1-</w:t>
      </w:r>
      <w:r w:rsidR="00B74F50" w:rsidRPr="00B57BC0">
        <w:rPr>
          <w:rFonts w:ascii="Arial" w:eastAsia="MS Mincho" w:hAnsi="Arial" w:cs="Arial"/>
          <w:b/>
          <w:bCs/>
          <w:sz w:val="24"/>
          <w:szCs w:val="24"/>
          <w:lang w:eastAsia="ja-JP"/>
        </w:rPr>
        <w:t xml:space="preserve"> </w:t>
      </w:r>
      <w:r w:rsidR="00B57BC0" w:rsidRPr="00B57BC0">
        <w:rPr>
          <w:rFonts w:ascii="Arial" w:eastAsia="MS Mincho" w:hAnsi="Arial" w:cs="Arial"/>
          <w:b/>
          <w:bCs/>
          <w:sz w:val="24"/>
          <w:szCs w:val="24"/>
          <w:lang w:eastAsia="ja-JP"/>
        </w:rPr>
        <w:t>2211227</w:t>
      </w:r>
    </w:p>
    <w:p w14:paraId="47E4105F" w14:textId="38DEBFE9" w:rsidR="006F3DFB" w:rsidRPr="007509CB" w:rsidRDefault="00625BC2" w:rsidP="006F3DFB">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Toulouse</w:t>
      </w:r>
      <w:r w:rsidR="00DA04A8" w:rsidRPr="007509CB">
        <w:rPr>
          <w:rFonts w:ascii="Arial" w:eastAsia="MS Mincho" w:hAnsi="Arial" w:cs="Arial"/>
          <w:b/>
          <w:bCs/>
          <w:sz w:val="24"/>
          <w:szCs w:val="24"/>
          <w:lang w:eastAsia="ja-JP"/>
        </w:rPr>
        <w:t xml:space="preserve">, </w:t>
      </w:r>
      <w:r w:rsidR="00B57BC0" w:rsidRPr="004A2FED">
        <w:rPr>
          <w:rFonts w:ascii="Arial" w:eastAsia="MS Mincho" w:hAnsi="Arial" w:cs="Arial"/>
          <w:b/>
          <w:bCs/>
          <w:sz w:val="24"/>
          <w:szCs w:val="24"/>
          <w:lang w:eastAsia="ja-JP"/>
        </w:rPr>
        <w:t>France,</w:t>
      </w:r>
      <w:r w:rsidR="00B57BC0">
        <w:rPr>
          <w:rFonts w:ascii="Arial" w:eastAsia="MS Mincho" w:hAnsi="Arial" w:cs="Arial"/>
          <w:b/>
          <w:bCs/>
          <w:sz w:val="24"/>
          <w:szCs w:val="24"/>
          <w:lang w:eastAsia="ja-JP"/>
        </w:rPr>
        <w:t xml:space="preserve"> </w:t>
      </w:r>
      <w:r w:rsidR="005A3718" w:rsidRPr="007509CB">
        <w:rPr>
          <w:rFonts w:ascii="Arial" w:hAnsi="Arial" w:cs="Arial"/>
          <w:b/>
          <w:bCs/>
          <w:sz w:val="24"/>
          <w:szCs w:val="24"/>
          <w:lang w:eastAsia="zh-CN"/>
        </w:rPr>
        <w:t xml:space="preserve">November </w:t>
      </w:r>
      <w:r w:rsidR="00DA04A8" w:rsidRPr="007509CB">
        <w:rPr>
          <w:rFonts w:ascii="Arial" w:eastAsia="MS Mincho" w:hAnsi="Arial" w:cs="Arial"/>
          <w:b/>
          <w:bCs/>
          <w:sz w:val="24"/>
          <w:szCs w:val="24"/>
          <w:lang w:eastAsia="ja-JP"/>
        </w:rPr>
        <w:t>1</w:t>
      </w:r>
      <w:r w:rsidR="005A3718" w:rsidRPr="007509CB">
        <w:rPr>
          <w:rFonts w:ascii="Arial" w:hAnsi="Arial" w:cs="Arial"/>
          <w:b/>
          <w:bCs/>
          <w:sz w:val="24"/>
          <w:szCs w:val="24"/>
          <w:lang w:eastAsia="zh-CN"/>
        </w:rPr>
        <w:t>4</w:t>
      </w:r>
      <w:r w:rsidR="00DA04A8" w:rsidRPr="007509CB">
        <w:rPr>
          <w:rFonts w:ascii="Arial" w:eastAsia="MS Mincho" w:hAnsi="Arial" w:cs="Arial"/>
          <w:b/>
          <w:bCs/>
          <w:sz w:val="24"/>
          <w:szCs w:val="24"/>
          <w:vertAlign w:val="superscript"/>
          <w:lang w:eastAsia="ja-JP"/>
        </w:rPr>
        <w:t>th</w:t>
      </w:r>
      <w:r w:rsidR="00DA04A8" w:rsidRPr="007509CB">
        <w:rPr>
          <w:rFonts w:ascii="Arial" w:eastAsia="MS Mincho" w:hAnsi="Arial" w:cs="Arial"/>
          <w:b/>
          <w:bCs/>
          <w:sz w:val="24"/>
          <w:szCs w:val="24"/>
          <w:lang w:eastAsia="ja-JP"/>
        </w:rPr>
        <w:t xml:space="preserve"> – 1</w:t>
      </w:r>
      <w:r w:rsidR="007509CB" w:rsidRPr="007509CB">
        <w:rPr>
          <w:rFonts w:ascii="Arial" w:hAnsi="Arial" w:cs="Arial"/>
          <w:b/>
          <w:bCs/>
          <w:sz w:val="24"/>
          <w:szCs w:val="24"/>
          <w:lang w:eastAsia="zh-CN"/>
        </w:rPr>
        <w:t>8</w:t>
      </w:r>
      <w:r w:rsidR="00DA04A8" w:rsidRPr="007509CB">
        <w:rPr>
          <w:rFonts w:ascii="Arial" w:eastAsia="MS Mincho" w:hAnsi="Arial" w:cs="Arial"/>
          <w:b/>
          <w:bCs/>
          <w:sz w:val="24"/>
          <w:szCs w:val="24"/>
          <w:vertAlign w:val="superscript"/>
          <w:lang w:eastAsia="ja-JP"/>
        </w:rPr>
        <w:t>th</w:t>
      </w:r>
      <w:r w:rsidR="00DA04A8" w:rsidRPr="007509CB">
        <w:rPr>
          <w:rFonts w:ascii="Arial" w:eastAsia="MS Mincho" w:hAnsi="Arial" w:cs="Arial"/>
          <w:b/>
          <w:bCs/>
          <w:sz w:val="24"/>
          <w:szCs w:val="24"/>
          <w:lang w:eastAsia="ja-JP"/>
        </w:rPr>
        <w:t>, 2022</w:t>
      </w:r>
    </w:p>
    <w:p w14:paraId="54A3A379" w14:textId="5A16CEB2"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5B55CC">
        <w:rPr>
          <w:b/>
          <w:lang w:eastAsia="zh-CN"/>
        </w:rPr>
        <w:t>2.</w:t>
      </w:r>
      <w:r w:rsidR="008F3ADD">
        <w:rPr>
          <w:b/>
          <w:lang w:eastAsia="zh-CN"/>
        </w:rPr>
        <w:t>1</w:t>
      </w:r>
    </w:p>
    <w:p w14:paraId="24C346E1" w14:textId="4147B6CA"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r w:rsidR="00D405E2" w:rsidRPr="00D405E2">
        <w:rPr>
          <w:b/>
          <w:lang w:eastAsia="zh-CN"/>
        </w:rPr>
        <w:t>, BUPT</w:t>
      </w:r>
    </w:p>
    <w:p w14:paraId="7282EB1E" w14:textId="34784E5D"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6C2639">
        <w:rPr>
          <w:b/>
          <w:lang w:eastAsia="zh-CN"/>
        </w:rPr>
        <w:t>evaluation on AIML for CSI feedback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191E8CCC" w14:textId="5B1B95AB" w:rsidR="008C749B" w:rsidRDefault="008C749B" w:rsidP="00A5400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w:t>
      </w:r>
      <w:r w:rsidR="00A54007">
        <w:rPr>
          <w:lang w:eastAsia="zh-CN"/>
        </w:rPr>
        <w:t xml:space="preserve"> shown below, and representative sub use cases should be recognized by RAN#98.</w:t>
      </w:r>
    </w:p>
    <w:tbl>
      <w:tblPr>
        <w:tblStyle w:val="ae"/>
        <w:tblW w:w="0" w:type="auto"/>
        <w:tblLook w:val="04A0" w:firstRow="1" w:lastRow="0" w:firstColumn="1" w:lastColumn="0" w:noHBand="0" w:noVBand="1"/>
      </w:tblPr>
      <w:tblGrid>
        <w:gridCol w:w="9307"/>
      </w:tblGrid>
      <w:tr w:rsidR="00A54007" w14:paraId="0B1F539A" w14:textId="77777777" w:rsidTr="00A54007">
        <w:tc>
          <w:tcPr>
            <w:tcW w:w="9307" w:type="dxa"/>
          </w:tcPr>
          <w:p w14:paraId="4BD6F23E" w14:textId="77777777" w:rsidR="00A54007" w:rsidRDefault="00A54007" w:rsidP="00A54007">
            <w:pPr>
              <w:spacing w:after="0"/>
              <w:rPr>
                <w:bCs/>
              </w:rPr>
            </w:pPr>
            <w:r>
              <w:rPr>
                <w:bCs/>
              </w:rPr>
              <w:t xml:space="preserve">Use cases to focus on: </w:t>
            </w:r>
          </w:p>
          <w:p w14:paraId="10181050" w14:textId="77777777" w:rsidR="00A54007" w:rsidRPr="002C4AD8" w:rsidRDefault="00A54007" w:rsidP="00510AF4">
            <w:pPr>
              <w:numPr>
                <w:ilvl w:val="0"/>
                <w:numId w:val="12"/>
              </w:numPr>
              <w:overflowPunct w:val="0"/>
              <w:snapToGrid/>
              <w:spacing w:after="0"/>
              <w:textAlignment w:val="baseline"/>
              <w:rPr>
                <w:bCs/>
              </w:rPr>
            </w:pPr>
            <w:r w:rsidRPr="002C4AD8">
              <w:rPr>
                <w:bCs/>
              </w:rPr>
              <w:t xml:space="preserve">Initial set of use cases includes: </w:t>
            </w:r>
          </w:p>
          <w:p w14:paraId="06369419" w14:textId="77777777" w:rsidR="00A54007" w:rsidRPr="00B05FDF" w:rsidRDefault="00A54007" w:rsidP="00510AF4">
            <w:pPr>
              <w:numPr>
                <w:ilvl w:val="1"/>
                <w:numId w:val="12"/>
              </w:numPr>
              <w:overflowPunct w:val="0"/>
              <w:snapToGrid/>
              <w:spacing w:after="0"/>
              <w:textAlignment w:val="baseline"/>
              <w:rPr>
                <w:bCs/>
              </w:rPr>
            </w:pPr>
            <w:r w:rsidRPr="00B05FDF">
              <w:rPr>
                <w:bCs/>
              </w:rPr>
              <w:t>CSI feedback enhancement, e.g., overhead reduction, improved accuracy, prediction [RAN1]</w:t>
            </w:r>
          </w:p>
          <w:p w14:paraId="76DC3E0C" w14:textId="77777777" w:rsidR="00A54007" w:rsidRPr="009C38B0" w:rsidRDefault="00A54007" w:rsidP="00510AF4">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7A4550AF" w14:textId="77777777" w:rsidR="00A54007" w:rsidRPr="00D714C9" w:rsidRDefault="00A54007" w:rsidP="00510AF4">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035535E" w14:textId="77777777" w:rsidR="00A54007" w:rsidRDefault="00A54007" w:rsidP="00510AF4">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8839607" w14:textId="55CB3780" w:rsidR="00367479" w:rsidRPr="00D57722" w:rsidRDefault="00A54007" w:rsidP="00D5772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37610DBD" w14:textId="072FE31E" w:rsidR="00E96D2F" w:rsidRDefault="006F3DFB" w:rsidP="00A54007">
      <w:pPr>
        <w:rPr>
          <w:lang w:eastAsia="zh-CN"/>
        </w:rPr>
      </w:pPr>
      <w:r>
        <w:rPr>
          <w:lang w:eastAsia="zh-CN"/>
        </w:rPr>
        <w:t>In RAN1#109</w:t>
      </w:r>
      <w:r>
        <w:rPr>
          <w:rFonts w:hint="eastAsia"/>
          <w:lang w:eastAsia="zh-CN"/>
        </w:rPr>
        <w:t>e</w:t>
      </w:r>
      <w:r>
        <w:rPr>
          <w:lang w:eastAsia="zh-CN"/>
        </w:rPr>
        <w:t xml:space="preserve"> [2], </w:t>
      </w:r>
      <w:r w:rsidR="00E96D2F">
        <w:rPr>
          <w:lang w:eastAsia="zh-CN"/>
        </w:rPr>
        <w:t>spatial-frequency domain CSI compression using two-sided AI model has been agreed as one representative sub use for CSI enhancement shown below.</w:t>
      </w:r>
    </w:p>
    <w:tbl>
      <w:tblPr>
        <w:tblStyle w:val="ae"/>
        <w:tblW w:w="0" w:type="auto"/>
        <w:tblLook w:val="04A0" w:firstRow="1" w:lastRow="0" w:firstColumn="1" w:lastColumn="0" w:noHBand="0" w:noVBand="1"/>
      </w:tblPr>
      <w:tblGrid>
        <w:gridCol w:w="9307"/>
      </w:tblGrid>
      <w:tr w:rsidR="00E96D2F" w14:paraId="03B8785A" w14:textId="77777777" w:rsidTr="00E96D2F">
        <w:tc>
          <w:tcPr>
            <w:tcW w:w="9307" w:type="dxa"/>
          </w:tcPr>
          <w:p w14:paraId="7D051C0E" w14:textId="77777777" w:rsidR="00E96D2F" w:rsidRPr="00DC24FA" w:rsidRDefault="00E96D2F" w:rsidP="00E96D2F">
            <w:pPr>
              <w:shd w:val="clear" w:color="auto" w:fill="FFFFFF"/>
              <w:rPr>
                <w:highlight w:val="green"/>
                <w:lang w:eastAsia="x-none"/>
              </w:rPr>
            </w:pPr>
            <w:r w:rsidRPr="00DC24FA">
              <w:rPr>
                <w:highlight w:val="green"/>
                <w:lang w:eastAsia="x-none"/>
              </w:rPr>
              <w:t xml:space="preserve">Agreement </w:t>
            </w:r>
          </w:p>
          <w:p w14:paraId="48124729" w14:textId="77777777" w:rsidR="00E96D2F" w:rsidRPr="00DC24FA" w:rsidRDefault="00E96D2F" w:rsidP="00E96D2F">
            <w:pPr>
              <w:shd w:val="clear" w:color="auto" w:fill="FFFFFF"/>
              <w:rPr>
                <w:lang w:eastAsia="x-none"/>
              </w:rPr>
            </w:pPr>
            <w:r w:rsidRPr="00DC24FA">
              <w:rPr>
                <w:lang w:eastAsia="x-none"/>
              </w:rPr>
              <w:t>Spatial-frequency domain CSI compression using two-sided AI model is selected as one representative sub use case. </w:t>
            </w:r>
          </w:p>
          <w:p w14:paraId="0040D653" w14:textId="77777777" w:rsidR="00E96D2F" w:rsidRPr="00DC24FA" w:rsidRDefault="00E96D2F" w:rsidP="00E96D2F">
            <w:pPr>
              <w:widowControl/>
              <w:numPr>
                <w:ilvl w:val="1"/>
                <w:numId w:val="24"/>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338EAE10" w14:textId="4D921383" w:rsidR="00E96D2F" w:rsidRPr="00E23BFB" w:rsidRDefault="00E96D2F" w:rsidP="00E23BFB">
            <w:pPr>
              <w:widowControl/>
              <w:numPr>
                <w:ilvl w:val="1"/>
                <w:numId w:val="24"/>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tc>
      </w:tr>
    </w:tbl>
    <w:p w14:paraId="52E82942" w14:textId="10E34631" w:rsidR="00E96D2F" w:rsidRPr="003D76F4" w:rsidRDefault="00E96D2F" w:rsidP="00A54007">
      <w:pPr>
        <w:rPr>
          <w:lang w:eastAsia="zh-CN"/>
        </w:rPr>
      </w:pPr>
    </w:p>
    <w:p w14:paraId="29D6CAEB" w14:textId="0B0F2FE3" w:rsidR="00B146F4" w:rsidRDefault="00E96D2F" w:rsidP="00A54007">
      <w:pPr>
        <w:rPr>
          <w:lang w:eastAsia="zh-CN"/>
        </w:rPr>
      </w:pPr>
      <w:r>
        <w:rPr>
          <w:rFonts w:hint="eastAsia"/>
          <w:lang w:eastAsia="zh-CN"/>
        </w:rPr>
        <w:t>I</w:t>
      </w:r>
      <w:r>
        <w:rPr>
          <w:lang w:eastAsia="zh-CN"/>
        </w:rPr>
        <w:t>n this paper, we would focus on the sub use case: spatial-frequency domain CSI compression, and present initial evaluation r</w:t>
      </w:r>
      <w:r w:rsidR="00AE3142">
        <w:rPr>
          <w:lang w:eastAsia="zh-CN"/>
        </w:rPr>
        <w:t>esults</w:t>
      </w:r>
      <w:r>
        <w:rPr>
          <w:lang w:eastAsia="zh-CN"/>
        </w:rPr>
        <w:t xml:space="preserve"> about the sub use case</w:t>
      </w:r>
      <w:r w:rsidR="00AE3142">
        <w:rPr>
          <w:lang w:eastAsia="zh-CN"/>
        </w:rPr>
        <w:t>.</w:t>
      </w:r>
    </w:p>
    <w:p w14:paraId="7A3F4BDD" w14:textId="55849449" w:rsidR="00E96D2F" w:rsidRPr="00B146F4" w:rsidRDefault="00E96D2F" w:rsidP="00A54007">
      <w:pPr>
        <w:rPr>
          <w:lang w:eastAsia="zh-CN"/>
        </w:rPr>
      </w:pPr>
    </w:p>
    <w:p w14:paraId="2AFD00DF" w14:textId="3C75F90F" w:rsidR="00623948" w:rsidRDefault="007C2BDF" w:rsidP="00A54007">
      <w:pPr>
        <w:pStyle w:val="1"/>
        <w:rPr>
          <w:lang w:eastAsia="zh-CN"/>
        </w:rPr>
      </w:pPr>
      <w:r>
        <w:rPr>
          <w:rFonts w:hint="eastAsia"/>
          <w:lang w:eastAsia="zh-CN"/>
        </w:rPr>
        <w:t>Discussion</w:t>
      </w:r>
    </w:p>
    <w:p w14:paraId="1EB998C0" w14:textId="61AADD89" w:rsidR="00B16CE8" w:rsidRDefault="00B16CE8" w:rsidP="00E23BFB">
      <w:pPr>
        <w:pStyle w:val="2"/>
        <w:rPr>
          <w:lang w:eastAsia="zh-CN"/>
        </w:rPr>
      </w:pPr>
      <w:r>
        <w:rPr>
          <w:lang w:eastAsia="zh-CN"/>
        </w:rPr>
        <w:t>AI model for CSI compression and recovery</w:t>
      </w:r>
    </w:p>
    <w:p w14:paraId="3DC38674" w14:textId="35BBF638" w:rsidR="00C44D8C" w:rsidRDefault="009F67B6" w:rsidP="00C44D8C">
      <w:pPr>
        <w:rPr>
          <w:lang w:val="en-GB" w:eastAsia="zh-CN"/>
        </w:rPr>
      </w:pPr>
      <w:r>
        <w:rPr>
          <w:lang w:val="en-GB" w:eastAsia="zh-CN"/>
        </w:rPr>
        <w:t xml:space="preserve">In the </w:t>
      </w:r>
      <w:r w:rsidR="007B4DCD">
        <w:rPr>
          <w:lang w:val="en-GB" w:eastAsia="zh-CN"/>
        </w:rPr>
        <w:t xml:space="preserve">previous </w:t>
      </w:r>
      <w:r>
        <w:rPr>
          <w:lang w:val="en-GB" w:eastAsia="zh-CN"/>
        </w:rPr>
        <w:t>meeting, it has been agreed that</w:t>
      </w:r>
      <w:r w:rsidRPr="009F67B6">
        <w:t xml:space="preserve"> </w:t>
      </w:r>
      <w:r>
        <w:rPr>
          <w:lang w:val="en-GB" w:eastAsia="zh-CN"/>
        </w:rPr>
        <w:t>f</w:t>
      </w:r>
      <w:r w:rsidRPr="009F67B6">
        <w:rPr>
          <w:lang w:val="en-GB" w:eastAsia="zh-CN"/>
        </w:rPr>
        <w:t xml:space="preserve">or the evaluation of the AI/ML based CSI compression sub use cases, a two-sided model is considered as a starting point, including an AI/ML-based CSI generation part and an AI/ML-based CSI </w:t>
      </w:r>
      <w:r w:rsidR="005A4C79" w:rsidRPr="00C406A6">
        <w:rPr>
          <w:lang w:val="en-GB" w:eastAsia="zh-CN"/>
        </w:rPr>
        <w:t>recovery</w:t>
      </w:r>
      <w:r w:rsidR="005A4C79" w:rsidRPr="009F67B6" w:rsidDel="005A4C79">
        <w:rPr>
          <w:lang w:val="en-GB" w:eastAsia="zh-CN"/>
        </w:rPr>
        <w:t xml:space="preserve"> </w:t>
      </w:r>
      <w:r w:rsidRPr="009F67B6">
        <w:rPr>
          <w:lang w:val="en-GB" w:eastAsia="zh-CN"/>
        </w:rPr>
        <w:t>part</w:t>
      </w:r>
      <w:r>
        <w:rPr>
          <w:lang w:val="en-GB" w:eastAsia="zh-CN"/>
        </w:rPr>
        <w:t>. So</w:t>
      </w:r>
      <w:r w:rsidR="00C74429">
        <w:rPr>
          <w:lang w:val="en-GB" w:eastAsia="zh-CN"/>
        </w:rPr>
        <w:t xml:space="preserve"> </w:t>
      </w:r>
      <w:r>
        <w:rPr>
          <w:lang w:val="en-GB" w:eastAsia="zh-CN"/>
        </w:rPr>
        <w:t xml:space="preserve">in the simulation, </w:t>
      </w:r>
      <w:r w:rsidR="000563F2">
        <w:rPr>
          <w:lang w:val="en-GB" w:eastAsia="zh-CN"/>
        </w:rPr>
        <w:t xml:space="preserve">we use the </w:t>
      </w:r>
      <w:r w:rsidR="008273D8">
        <w:rPr>
          <w:lang w:val="en-GB" w:eastAsia="zh-CN"/>
        </w:rPr>
        <w:t>T</w:t>
      </w:r>
      <w:r w:rsidR="000563F2">
        <w:rPr>
          <w:lang w:val="en-GB" w:eastAsia="zh-CN"/>
        </w:rPr>
        <w:t>ransformer mode</w:t>
      </w:r>
      <w:r>
        <w:rPr>
          <w:lang w:val="en-GB" w:eastAsia="zh-CN"/>
        </w:rPr>
        <w:t>l</w:t>
      </w:r>
      <w:r w:rsidR="00554986">
        <w:rPr>
          <w:lang w:val="en-GB" w:eastAsia="zh-CN"/>
        </w:rPr>
        <w:t xml:space="preserve">, </w:t>
      </w:r>
      <w:r w:rsidR="007C4FDA">
        <w:rPr>
          <w:rFonts w:hint="eastAsia"/>
          <w:lang w:val="en-GB" w:eastAsia="zh-CN"/>
        </w:rPr>
        <w:t>whe</w:t>
      </w:r>
      <w:r w:rsidR="007C4FDA">
        <w:rPr>
          <w:lang w:val="en-GB" w:eastAsia="zh-CN"/>
        </w:rPr>
        <w:t>re</w:t>
      </w:r>
      <w:r w:rsidR="00554986">
        <w:rPr>
          <w:lang w:val="en-GB" w:eastAsia="zh-CN"/>
        </w:rPr>
        <w:t xml:space="preserve"> the encoder</w:t>
      </w:r>
      <w:r w:rsidR="007C4FDA">
        <w:rPr>
          <w:lang w:val="en-GB" w:eastAsia="zh-CN"/>
        </w:rPr>
        <w:t xml:space="preserve"> as the CSI generation part</w:t>
      </w:r>
      <w:r w:rsidR="00554986">
        <w:rPr>
          <w:lang w:val="en-GB" w:eastAsia="zh-CN"/>
        </w:rPr>
        <w:t xml:space="preserve"> </w:t>
      </w:r>
      <w:r w:rsidR="007C4FDA">
        <w:rPr>
          <w:lang w:val="en-GB" w:eastAsia="zh-CN"/>
        </w:rPr>
        <w:t xml:space="preserve">is located </w:t>
      </w:r>
      <w:r w:rsidR="00554986">
        <w:rPr>
          <w:lang w:val="en-GB" w:eastAsia="zh-CN"/>
        </w:rPr>
        <w:t>at the UE side and the decoder</w:t>
      </w:r>
      <w:r w:rsidR="007C4FDA">
        <w:rPr>
          <w:lang w:val="en-GB" w:eastAsia="zh-CN"/>
        </w:rPr>
        <w:t xml:space="preserve"> as the CSI </w:t>
      </w:r>
      <w:r w:rsidR="005A4C79" w:rsidRPr="00C406A6">
        <w:rPr>
          <w:lang w:val="en-GB" w:eastAsia="zh-CN"/>
        </w:rPr>
        <w:t>recovery</w:t>
      </w:r>
      <w:r w:rsidR="005A4C79" w:rsidDel="005A4C79">
        <w:rPr>
          <w:lang w:val="en-GB" w:eastAsia="zh-CN"/>
        </w:rPr>
        <w:t xml:space="preserve"> </w:t>
      </w:r>
      <w:r w:rsidR="007C4FDA">
        <w:rPr>
          <w:lang w:val="en-GB" w:eastAsia="zh-CN"/>
        </w:rPr>
        <w:t>part is located</w:t>
      </w:r>
      <w:r w:rsidR="00554986">
        <w:rPr>
          <w:lang w:val="en-GB" w:eastAsia="zh-CN"/>
        </w:rPr>
        <w:t xml:space="preserve"> at</w:t>
      </w:r>
      <w:r w:rsidR="000563F2" w:rsidRPr="000563F2">
        <w:rPr>
          <w:lang w:val="en-GB" w:eastAsia="zh-CN"/>
        </w:rPr>
        <w:t xml:space="preserve"> the </w:t>
      </w:r>
      <w:r w:rsidR="000563F2">
        <w:rPr>
          <w:lang w:val="en-GB" w:eastAsia="zh-CN"/>
        </w:rPr>
        <w:t>gNB</w:t>
      </w:r>
      <w:r w:rsidR="000563F2" w:rsidRPr="000563F2">
        <w:rPr>
          <w:lang w:val="en-GB" w:eastAsia="zh-CN"/>
        </w:rPr>
        <w:t xml:space="preserve"> side</w:t>
      </w:r>
      <w:r>
        <w:rPr>
          <w:lang w:val="en-GB" w:eastAsia="zh-CN"/>
        </w:rPr>
        <w:t>, as shown in figure 1</w:t>
      </w:r>
      <w:r w:rsidR="000563F2" w:rsidRPr="000563F2">
        <w:rPr>
          <w:lang w:val="en-GB" w:eastAsia="zh-CN"/>
        </w:rPr>
        <w:t>.</w:t>
      </w:r>
      <w:r w:rsidR="00554986">
        <w:rPr>
          <w:lang w:val="en-GB" w:eastAsia="zh-CN"/>
        </w:rPr>
        <w:t xml:space="preserve"> </w:t>
      </w:r>
      <w:r w:rsidR="00554986" w:rsidRPr="00554986">
        <w:rPr>
          <w:lang w:val="en-GB" w:eastAsia="zh-CN"/>
        </w:rPr>
        <w:t xml:space="preserve">The encoder mainly includes the embedding layer, </w:t>
      </w:r>
      <w:r w:rsidR="001A73B3">
        <w:rPr>
          <w:lang w:val="en-GB" w:eastAsia="zh-CN"/>
        </w:rPr>
        <w:t>m</w:t>
      </w:r>
      <w:r w:rsidR="001A73B3" w:rsidRPr="00554986">
        <w:rPr>
          <w:lang w:val="en-GB" w:eastAsia="zh-CN"/>
        </w:rPr>
        <w:t>ulti</w:t>
      </w:r>
      <w:r w:rsidR="00FF2E23">
        <w:rPr>
          <w:lang w:val="en-GB" w:eastAsia="zh-CN"/>
        </w:rPr>
        <w:t>-</w:t>
      </w:r>
      <w:r w:rsidR="00554986" w:rsidRPr="00554986">
        <w:rPr>
          <w:lang w:val="en-GB" w:eastAsia="zh-CN"/>
        </w:rPr>
        <w:t>head attention</w:t>
      </w:r>
      <w:r w:rsidR="00FF2E23">
        <w:rPr>
          <w:lang w:val="en-GB" w:eastAsia="zh-CN"/>
        </w:rPr>
        <w:t xml:space="preserve"> layer</w:t>
      </w:r>
      <w:r w:rsidR="00554986" w:rsidRPr="00554986">
        <w:rPr>
          <w:lang w:val="en-GB" w:eastAsia="zh-CN"/>
        </w:rPr>
        <w:t xml:space="preserve"> and quantization layer.</w:t>
      </w:r>
      <w:r w:rsidR="00FF2E23" w:rsidRPr="00FF2E23">
        <w:rPr>
          <w:lang w:val="en-GB" w:eastAsia="zh-CN"/>
        </w:rPr>
        <w:t xml:space="preserve"> </w:t>
      </w:r>
      <w:r w:rsidR="00FF2E23" w:rsidRPr="00554986">
        <w:rPr>
          <w:lang w:val="en-GB" w:eastAsia="zh-CN"/>
        </w:rPr>
        <w:t xml:space="preserve">The </w:t>
      </w:r>
      <w:r w:rsidR="00FF2E23">
        <w:rPr>
          <w:lang w:val="en-GB" w:eastAsia="zh-CN"/>
        </w:rPr>
        <w:t>de</w:t>
      </w:r>
      <w:r w:rsidR="00FF2E23" w:rsidRPr="00554986">
        <w:rPr>
          <w:lang w:val="en-GB" w:eastAsia="zh-CN"/>
        </w:rPr>
        <w:t xml:space="preserve">coder mainly includes the </w:t>
      </w:r>
      <w:r w:rsidR="00113C7B">
        <w:rPr>
          <w:lang w:val="en-GB" w:eastAsia="zh-CN"/>
        </w:rPr>
        <w:t>de</w:t>
      </w:r>
      <w:r w:rsidR="00113C7B" w:rsidRPr="00554986">
        <w:rPr>
          <w:lang w:val="en-GB" w:eastAsia="zh-CN"/>
        </w:rPr>
        <w:t>quantization layer</w:t>
      </w:r>
      <w:r w:rsidR="00113C7B">
        <w:rPr>
          <w:lang w:val="en-GB" w:eastAsia="zh-CN"/>
        </w:rPr>
        <w:t>,</w:t>
      </w:r>
      <w:r w:rsidR="00113C7B" w:rsidRPr="00554986">
        <w:rPr>
          <w:lang w:val="en-GB" w:eastAsia="zh-CN"/>
        </w:rPr>
        <w:t xml:space="preserve"> </w:t>
      </w:r>
      <w:r w:rsidR="00113C7B">
        <w:rPr>
          <w:lang w:val="en-GB" w:eastAsia="zh-CN"/>
        </w:rPr>
        <w:t xml:space="preserve">embedding layer and </w:t>
      </w:r>
      <w:r w:rsidR="001A73B3">
        <w:rPr>
          <w:lang w:val="en-GB" w:eastAsia="zh-CN"/>
        </w:rPr>
        <w:t>m</w:t>
      </w:r>
      <w:r w:rsidR="001A73B3" w:rsidRPr="00554986">
        <w:rPr>
          <w:lang w:val="en-GB" w:eastAsia="zh-CN"/>
        </w:rPr>
        <w:t>ulti</w:t>
      </w:r>
      <w:r w:rsidR="00FF2E23">
        <w:rPr>
          <w:lang w:val="en-GB" w:eastAsia="zh-CN"/>
        </w:rPr>
        <w:t>-</w:t>
      </w:r>
      <w:r w:rsidR="00FF2E23" w:rsidRPr="00554986">
        <w:rPr>
          <w:lang w:val="en-GB" w:eastAsia="zh-CN"/>
        </w:rPr>
        <w:t>head attention</w:t>
      </w:r>
      <w:r w:rsidR="00FF2E23">
        <w:rPr>
          <w:lang w:val="en-GB" w:eastAsia="zh-CN"/>
        </w:rPr>
        <w:t xml:space="preserve"> layer</w:t>
      </w:r>
      <w:r w:rsidR="00113C7B">
        <w:rPr>
          <w:lang w:val="en-GB" w:eastAsia="zh-CN"/>
        </w:rPr>
        <w:t xml:space="preserve">. </w:t>
      </w:r>
      <w:r w:rsidR="00D82308">
        <w:rPr>
          <w:lang w:val="en-GB" w:eastAsia="zh-CN"/>
        </w:rPr>
        <w:t xml:space="preserve">After the decoder, the CSI can be recovered through a </w:t>
      </w:r>
      <w:r w:rsidR="00C74429">
        <w:rPr>
          <w:rFonts w:hint="eastAsia"/>
          <w:lang w:val="en-GB" w:eastAsia="zh-CN"/>
        </w:rPr>
        <w:t>fully</w:t>
      </w:r>
      <w:r w:rsidR="00C74429">
        <w:rPr>
          <w:lang w:val="en-GB" w:eastAsia="zh-CN"/>
        </w:rPr>
        <w:t xml:space="preserve"> connected</w:t>
      </w:r>
      <w:r w:rsidR="00D82308">
        <w:rPr>
          <w:lang w:val="en-GB" w:eastAsia="zh-CN"/>
        </w:rPr>
        <w:t xml:space="preserve"> layer. T</w:t>
      </w:r>
      <w:r w:rsidR="00113C7B">
        <w:rPr>
          <w:lang w:val="en-GB" w:eastAsia="zh-CN"/>
        </w:rPr>
        <w:t>he AI model parameter</w:t>
      </w:r>
      <w:r w:rsidR="00C74429">
        <w:rPr>
          <w:lang w:val="en-GB" w:eastAsia="zh-CN"/>
        </w:rPr>
        <w:t>s</w:t>
      </w:r>
      <w:r w:rsidR="00113C7B">
        <w:rPr>
          <w:lang w:val="en-GB" w:eastAsia="zh-CN"/>
        </w:rPr>
        <w:t xml:space="preserve"> </w:t>
      </w:r>
      <w:r w:rsidR="00C74429">
        <w:rPr>
          <w:lang w:val="en-GB" w:eastAsia="zh-CN"/>
        </w:rPr>
        <w:t xml:space="preserve">are </w:t>
      </w:r>
      <w:r w:rsidR="00113C7B">
        <w:rPr>
          <w:lang w:val="en-GB" w:eastAsia="zh-CN"/>
        </w:rPr>
        <w:t>shown in table 1.</w:t>
      </w:r>
    </w:p>
    <w:p w14:paraId="06E194D8" w14:textId="77777777" w:rsidR="00981C24" w:rsidRDefault="00981C24" w:rsidP="00C44D8C">
      <w:pPr>
        <w:rPr>
          <w:lang w:val="en-GB" w:eastAsia="zh-CN"/>
        </w:rPr>
      </w:pPr>
      <w:bookmarkStart w:id="2" w:name="_GoBack"/>
      <w:bookmarkEnd w:id="2"/>
    </w:p>
    <w:p w14:paraId="774D540B" w14:textId="5AC33185" w:rsidR="00113C7B" w:rsidRDefault="00113C7B" w:rsidP="00113C7B">
      <w:pPr>
        <w:jc w:val="center"/>
        <w:rPr>
          <w:lang w:val="en-GB" w:eastAsia="zh-CN"/>
        </w:rPr>
      </w:pPr>
      <w:r>
        <w:rPr>
          <w:rFonts w:hint="eastAsia"/>
          <w:lang w:val="en-GB" w:eastAsia="zh-CN"/>
        </w:rPr>
        <w:lastRenderedPageBreak/>
        <w:t>T</w:t>
      </w:r>
      <w:r>
        <w:rPr>
          <w:lang w:val="en-GB" w:eastAsia="zh-CN"/>
        </w:rPr>
        <w:t>able 1. AI model</w:t>
      </w:r>
      <w:r w:rsidRPr="00113C7B">
        <w:rPr>
          <w:lang w:val="en-GB" w:eastAsia="zh-CN"/>
        </w:rPr>
        <w:t xml:space="preserve"> parameter</w:t>
      </w:r>
      <w:r w:rsidR="00C406A6" w:rsidRPr="00C406A6">
        <w:t xml:space="preserve"> </w:t>
      </w:r>
      <w:r w:rsidR="00C406A6" w:rsidRPr="00C406A6">
        <w:rPr>
          <w:lang w:val="en-GB" w:eastAsia="zh-CN"/>
        </w:rPr>
        <w:t>for CSI compression and recovery</w:t>
      </w:r>
    </w:p>
    <w:tbl>
      <w:tblPr>
        <w:tblStyle w:val="ae"/>
        <w:tblW w:w="5000" w:type="pct"/>
        <w:tblLook w:val="0000" w:firstRow="0" w:lastRow="0" w:firstColumn="0" w:lastColumn="0" w:noHBand="0" w:noVBand="0"/>
      </w:tblPr>
      <w:tblGrid>
        <w:gridCol w:w="4653"/>
        <w:gridCol w:w="4654"/>
      </w:tblGrid>
      <w:tr w:rsidR="00113C7B" w14:paraId="36400440" w14:textId="77777777" w:rsidTr="00B97D38">
        <w:trPr>
          <w:trHeight w:val="652"/>
        </w:trPr>
        <w:tc>
          <w:tcPr>
            <w:tcW w:w="2500" w:type="pct"/>
            <w:vAlign w:val="center"/>
          </w:tcPr>
          <w:p w14:paraId="010A7624" w14:textId="515CF864" w:rsidR="00113C7B" w:rsidRDefault="00113C7B" w:rsidP="00113C7B">
            <w:pPr>
              <w:jc w:val="center"/>
              <w:rPr>
                <w:rFonts w:eastAsia="宋体"/>
                <w:color w:val="000000"/>
                <w:lang w:eastAsia="zh-CN"/>
              </w:rPr>
            </w:pPr>
            <w:r>
              <w:rPr>
                <w:rFonts w:eastAsia="宋体"/>
                <w:b/>
                <w:bCs/>
                <w:color w:val="000000"/>
                <w:szCs w:val="20"/>
                <w:lang w:eastAsia="zh-CN"/>
              </w:rPr>
              <w:t>Transformer Parameter</w:t>
            </w:r>
            <w:r w:rsidR="001A73B3">
              <w:rPr>
                <w:rFonts w:eastAsia="宋体" w:hint="eastAsia"/>
                <w:b/>
                <w:bCs/>
                <w:color w:val="000000"/>
                <w:szCs w:val="20"/>
                <w:lang w:eastAsia="zh-CN"/>
              </w:rPr>
              <w:t>s</w:t>
            </w:r>
          </w:p>
        </w:tc>
        <w:tc>
          <w:tcPr>
            <w:tcW w:w="2500" w:type="pct"/>
            <w:vAlign w:val="center"/>
          </w:tcPr>
          <w:p w14:paraId="09630192" w14:textId="76B1E6BF" w:rsidR="00113C7B" w:rsidRDefault="00113C7B" w:rsidP="00113C7B">
            <w:pPr>
              <w:jc w:val="center"/>
              <w:rPr>
                <w:color w:val="000000"/>
              </w:rPr>
            </w:pPr>
            <w:r>
              <w:rPr>
                <w:rFonts w:eastAsia="宋体"/>
                <w:b/>
                <w:bCs/>
                <w:color w:val="000000"/>
                <w:szCs w:val="20"/>
                <w:lang w:eastAsia="zh-CN"/>
              </w:rPr>
              <w:t>Value</w:t>
            </w:r>
            <w:r w:rsidR="001A73B3">
              <w:rPr>
                <w:rFonts w:eastAsia="宋体"/>
                <w:b/>
                <w:bCs/>
                <w:color w:val="000000"/>
                <w:szCs w:val="20"/>
                <w:lang w:eastAsia="zh-CN"/>
              </w:rPr>
              <w:t>s</w:t>
            </w:r>
          </w:p>
        </w:tc>
      </w:tr>
      <w:tr w:rsidR="00113C7B" w14:paraId="71A57426" w14:textId="77777777" w:rsidTr="00113C7B">
        <w:trPr>
          <w:trHeight w:val="482"/>
        </w:trPr>
        <w:tc>
          <w:tcPr>
            <w:tcW w:w="2500" w:type="pct"/>
            <w:vAlign w:val="center"/>
          </w:tcPr>
          <w:p w14:paraId="50EFD1CB" w14:textId="77777777" w:rsidR="00113C7B" w:rsidRDefault="00113C7B" w:rsidP="00113C7B">
            <w:pPr>
              <w:jc w:val="center"/>
              <w:rPr>
                <w:rFonts w:eastAsia="宋体"/>
                <w:lang w:eastAsia="zh-CN"/>
              </w:rPr>
            </w:pPr>
            <w:r>
              <w:rPr>
                <w:lang w:eastAsia="zh-CN"/>
              </w:rPr>
              <w:t>Embedding dimension</w:t>
            </w:r>
          </w:p>
        </w:tc>
        <w:tc>
          <w:tcPr>
            <w:tcW w:w="2500" w:type="pct"/>
            <w:vAlign w:val="center"/>
          </w:tcPr>
          <w:p w14:paraId="1B50464B" w14:textId="77777777" w:rsidR="00113C7B" w:rsidRDefault="00113C7B" w:rsidP="00113C7B">
            <w:pPr>
              <w:jc w:val="center"/>
              <w:rPr>
                <w:rFonts w:eastAsia="宋体"/>
                <w:lang w:eastAsia="zh-CN"/>
              </w:rPr>
            </w:pPr>
            <w:r>
              <w:rPr>
                <w:lang w:eastAsia="zh-CN"/>
              </w:rPr>
              <w:t>512</w:t>
            </w:r>
          </w:p>
        </w:tc>
      </w:tr>
      <w:tr w:rsidR="00113C7B" w14:paraId="2E253748" w14:textId="77777777" w:rsidTr="00113C7B">
        <w:trPr>
          <w:trHeight w:val="572"/>
        </w:trPr>
        <w:tc>
          <w:tcPr>
            <w:tcW w:w="2500" w:type="pct"/>
            <w:vAlign w:val="center"/>
          </w:tcPr>
          <w:p w14:paraId="7365CBE4" w14:textId="07FC2F85" w:rsidR="00113C7B" w:rsidRDefault="00113C7B" w:rsidP="00113C7B">
            <w:pPr>
              <w:jc w:val="center"/>
              <w:rPr>
                <w:rFonts w:eastAsia="宋体"/>
                <w:lang w:eastAsia="zh-CN"/>
              </w:rPr>
            </w:pPr>
            <w:r>
              <w:rPr>
                <w:lang w:eastAsia="zh-CN"/>
              </w:rPr>
              <w:t>Model Layer</w:t>
            </w:r>
          </w:p>
        </w:tc>
        <w:tc>
          <w:tcPr>
            <w:tcW w:w="2500" w:type="pct"/>
            <w:vAlign w:val="center"/>
          </w:tcPr>
          <w:p w14:paraId="234BCDDC" w14:textId="77777777" w:rsidR="00113C7B" w:rsidRDefault="00113C7B" w:rsidP="00113C7B">
            <w:pPr>
              <w:jc w:val="center"/>
              <w:rPr>
                <w:rFonts w:eastAsia="宋体"/>
                <w:lang w:eastAsia="zh-CN"/>
              </w:rPr>
            </w:pPr>
            <w:r>
              <w:rPr>
                <w:lang w:eastAsia="zh-CN"/>
              </w:rPr>
              <w:t>10</w:t>
            </w:r>
          </w:p>
        </w:tc>
      </w:tr>
      <w:tr w:rsidR="00113C7B" w14:paraId="488794B0" w14:textId="77777777" w:rsidTr="00113C7B">
        <w:trPr>
          <w:trHeight w:val="532"/>
        </w:trPr>
        <w:tc>
          <w:tcPr>
            <w:tcW w:w="2500" w:type="pct"/>
            <w:vAlign w:val="center"/>
          </w:tcPr>
          <w:p w14:paraId="64C68E22" w14:textId="40D1A988" w:rsidR="00113C7B" w:rsidRDefault="00113C7B" w:rsidP="00113C7B">
            <w:pPr>
              <w:jc w:val="center"/>
              <w:rPr>
                <w:lang w:eastAsia="zh-CN"/>
              </w:rPr>
            </w:pPr>
            <w:r>
              <w:rPr>
                <w:lang w:eastAsia="zh-CN"/>
              </w:rPr>
              <w:t>Head</w:t>
            </w:r>
            <w:r w:rsidRPr="00554986">
              <w:rPr>
                <w:lang w:val="en-GB" w:eastAsia="zh-CN"/>
              </w:rPr>
              <w:t xml:space="preserve"> </w:t>
            </w:r>
            <w:r>
              <w:rPr>
                <w:lang w:val="en-GB" w:eastAsia="zh-CN"/>
              </w:rPr>
              <w:t xml:space="preserve">of </w:t>
            </w:r>
            <w:r w:rsidRPr="00554986">
              <w:rPr>
                <w:lang w:val="en-GB" w:eastAsia="zh-CN"/>
              </w:rPr>
              <w:t>attention</w:t>
            </w:r>
            <w:r>
              <w:rPr>
                <w:lang w:val="en-GB" w:eastAsia="zh-CN"/>
              </w:rPr>
              <w:t xml:space="preserve"> layer</w:t>
            </w:r>
            <w:r>
              <w:rPr>
                <w:lang w:eastAsia="zh-CN"/>
              </w:rPr>
              <w:t xml:space="preserve"> </w:t>
            </w:r>
          </w:p>
        </w:tc>
        <w:tc>
          <w:tcPr>
            <w:tcW w:w="2500" w:type="pct"/>
            <w:vAlign w:val="center"/>
          </w:tcPr>
          <w:p w14:paraId="3047AB68" w14:textId="77777777" w:rsidR="00113C7B" w:rsidRDefault="00113C7B" w:rsidP="00113C7B">
            <w:pPr>
              <w:jc w:val="center"/>
              <w:rPr>
                <w:rFonts w:eastAsia="宋体"/>
                <w:lang w:eastAsia="zh-CN"/>
              </w:rPr>
            </w:pPr>
            <w:r>
              <w:rPr>
                <w:lang w:eastAsia="zh-CN"/>
              </w:rPr>
              <w:t>16</w:t>
            </w:r>
          </w:p>
        </w:tc>
      </w:tr>
      <w:tr w:rsidR="00113C7B" w14:paraId="34719D21" w14:textId="77777777" w:rsidTr="00113C7B">
        <w:tc>
          <w:tcPr>
            <w:tcW w:w="2500" w:type="pct"/>
            <w:vAlign w:val="center"/>
          </w:tcPr>
          <w:p w14:paraId="146010F6" w14:textId="77777777" w:rsidR="00113C7B" w:rsidRDefault="00113C7B" w:rsidP="00113C7B">
            <w:pPr>
              <w:jc w:val="center"/>
            </w:pPr>
            <w:r>
              <w:t>Quantification method</w:t>
            </w:r>
          </w:p>
        </w:tc>
        <w:tc>
          <w:tcPr>
            <w:tcW w:w="2500" w:type="pct"/>
            <w:vAlign w:val="center"/>
          </w:tcPr>
          <w:p w14:paraId="44776BDC" w14:textId="77777777" w:rsidR="00113C7B" w:rsidRDefault="00113C7B" w:rsidP="00113C7B">
            <w:pPr>
              <w:jc w:val="center"/>
            </w:pPr>
            <w:r>
              <w:t>Vector quantization</w:t>
            </w:r>
          </w:p>
        </w:tc>
      </w:tr>
    </w:tbl>
    <w:p w14:paraId="38611FB7" w14:textId="77777777" w:rsidR="00113C7B" w:rsidRDefault="00113C7B" w:rsidP="00C44D8C">
      <w:pPr>
        <w:rPr>
          <w:lang w:val="en-GB" w:eastAsia="zh-CN"/>
        </w:rPr>
      </w:pPr>
    </w:p>
    <w:p w14:paraId="04D98DAC" w14:textId="5557B2E0" w:rsidR="00980904" w:rsidRDefault="00FF2E23" w:rsidP="00554986">
      <w:pPr>
        <w:jc w:val="center"/>
        <w:rPr>
          <w:lang w:val="en-GB" w:eastAsia="zh-CN"/>
        </w:rPr>
      </w:pPr>
      <w:r>
        <w:object w:dxaOrig="11050" w:dyaOrig="4500" w14:anchorId="6682A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3pt" o:ole="">
            <v:imagedata r:id="rId8" o:title=""/>
          </v:shape>
          <o:OLEObject Type="Embed" ProgID="Visio.Drawing.15" ShapeID="_x0000_i1025" DrawAspect="Content" ObjectID="_1729349621" r:id="rId9"/>
        </w:object>
      </w:r>
    </w:p>
    <w:p w14:paraId="1527B94A" w14:textId="7D896605" w:rsidR="00B16CE8" w:rsidRDefault="00113C7B" w:rsidP="00113C7B">
      <w:pPr>
        <w:jc w:val="center"/>
        <w:rPr>
          <w:lang w:val="en-GB" w:eastAsia="zh-CN"/>
        </w:rPr>
      </w:pPr>
      <w:r>
        <w:rPr>
          <w:lang w:val="en-GB" w:eastAsia="zh-CN"/>
        </w:rPr>
        <w:t xml:space="preserve">Figure </w:t>
      </w:r>
      <w:r w:rsidR="00E96D2F">
        <w:rPr>
          <w:lang w:val="en-GB" w:eastAsia="zh-CN"/>
        </w:rPr>
        <w:t>1</w:t>
      </w:r>
      <w:r>
        <w:rPr>
          <w:lang w:val="en-GB" w:eastAsia="zh-CN"/>
        </w:rPr>
        <w:t xml:space="preserve">. AI model for </w:t>
      </w:r>
      <w:r w:rsidRPr="00113C7B">
        <w:rPr>
          <w:lang w:val="en-GB" w:eastAsia="zh-CN"/>
        </w:rPr>
        <w:t>CSI compression and recovery</w:t>
      </w:r>
    </w:p>
    <w:p w14:paraId="46871B27" w14:textId="5B7E0C4F" w:rsidR="00C44D8C" w:rsidRDefault="00C44D8C" w:rsidP="00E23BFB">
      <w:pPr>
        <w:pStyle w:val="2"/>
        <w:rPr>
          <w:lang w:eastAsia="zh-CN"/>
        </w:rPr>
      </w:pPr>
      <w:r>
        <w:rPr>
          <w:rFonts w:hint="eastAsia"/>
          <w:lang w:eastAsia="zh-CN"/>
        </w:rPr>
        <w:t>E</w:t>
      </w:r>
      <w:r>
        <w:rPr>
          <w:lang w:eastAsia="zh-CN"/>
        </w:rPr>
        <w:t>valuation results</w:t>
      </w:r>
      <w:r w:rsidRPr="00C44D8C">
        <w:rPr>
          <w:lang w:eastAsia="zh-CN"/>
        </w:rPr>
        <w:t xml:space="preserve"> </w:t>
      </w:r>
      <w:r>
        <w:rPr>
          <w:lang w:eastAsia="zh-CN"/>
        </w:rPr>
        <w:t>for CSI compression and recovery</w:t>
      </w:r>
    </w:p>
    <w:p w14:paraId="0DAB244B" w14:textId="476A964C" w:rsidR="000563F2" w:rsidRPr="00113C7B" w:rsidRDefault="006B3214" w:rsidP="000563F2">
      <w:pPr>
        <w:rPr>
          <w:lang w:val="en-GB" w:eastAsia="zh-CN"/>
        </w:rPr>
      </w:pPr>
      <w:r>
        <w:rPr>
          <w:rFonts w:hint="eastAsia"/>
          <w:lang w:val="en-GB" w:eastAsia="zh-CN"/>
        </w:rPr>
        <w:t>I</w:t>
      </w:r>
      <w:r>
        <w:rPr>
          <w:lang w:val="en-GB" w:eastAsia="zh-CN"/>
        </w:rPr>
        <w:t xml:space="preserve">n this section, we provide the data set generation, training parameter and evaluation results. For the data generation, </w:t>
      </w:r>
      <w:r w:rsidRPr="006B3214">
        <w:rPr>
          <w:lang w:val="en-GB" w:eastAsia="zh-CN"/>
        </w:rPr>
        <w:t xml:space="preserve">we consider a </w:t>
      </w:r>
      <w:r>
        <w:rPr>
          <w:lang w:val="en-GB" w:eastAsia="zh-CN"/>
        </w:rPr>
        <w:t>Dense Urban (Macro only)</w:t>
      </w:r>
      <w:r w:rsidRPr="006B3214">
        <w:rPr>
          <w:lang w:val="en-GB" w:eastAsia="zh-CN"/>
        </w:rPr>
        <w:t xml:space="preserve"> scenario operating on 2GHz FDD spectrum</w:t>
      </w:r>
      <w:r w:rsidR="006E0C59">
        <w:rPr>
          <w:lang w:val="en-GB" w:eastAsia="zh-CN"/>
        </w:rPr>
        <w:t>, where 1140 UEs (</w:t>
      </w:r>
      <w:r w:rsidR="006E0C59" w:rsidRPr="00C406A6">
        <w:rPr>
          <w:lang w:val="en-GB" w:eastAsia="zh-CN"/>
        </w:rPr>
        <w:t>57 cells</w:t>
      </w:r>
      <w:r w:rsidR="006E0C59">
        <w:rPr>
          <w:lang w:val="en-GB" w:eastAsia="zh-CN"/>
        </w:rPr>
        <w:t>, and</w:t>
      </w:r>
      <w:r w:rsidR="006E0C59" w:rsidRPr="00C406A6">
        <w:rPr>
          <w:lang w:val="en-GB" w:eastAsia="zh-CN"/>
        </w:rPr>
        <w:t xml:space="preserve"> 20 users per cell</w:t>
      </w:r>
      <w:r w:rsidR="006E0C59">
        <w:rPr>
          <w:lang w:val="en-GB" w:eastAsia="zh-CN"/>
        </w:rPr>
        <w:t>) are generated</w:t>
      </w:r>
      <w:r w:rsidRPr="006B3214">
        <w:rPr>
          <w:lang w:val="en-GB" w:eastAsia="zh-CN"/>
        </w:rPr>
        <w:t xml:space="preserve">. </w:t>
      </w:r>
      <w:r w:rsidR="006E0C59">
        <w:rPr>
          <w:lang w:val="en-GB" w:eastAsia="zh-CN"/>
        </w:rPr>
        <w:t xml:space="preserve">The number of frequency domain </w:t>
      </w:r>
      <w:r>
        <w:rPr>
          <w:lang w:val="en-GB" w:eastAsia="zh-CN"/>
        </w:rPr>
        <w:t>sub-bands</w:t>
      </w:r>
      <w:r w:rsidR="006E0C59">
        <w:rPr>
          <w:lang w:val="en-GB" w:eastAsia="zh-CN"/>
        </w:rPr>
        <w:t xml:space="preserve"> is 12.</w:t>
      </w:r>
      <w:r w:rsidRPr="006B3214">
        <w:rPr>
          <w:lang w:val="en-GB" w:eastAsia="zh-CN"/>
        </w:rPr>
        <w:t xml:space="preserve"> </w:t>
      </w:r>
      <w:r w:rsidR="006E0C59">
        <w:rPr>
          <w:lang w:val="en-GB" w:eastAsia="zh-CN"/>
        </w:rPr>
        <w:t>The</w:t>
      </w:r>
      <w:r w:rsidRPr="006B3214">
        <w:rPr>
          <w:lang w:val="en-GB" w:eastAsia="zh-CN"/>
        </w:rPr>
        <w:t xml:space="preserve"> </w:t>
      </w:r>
      <w:r w:rsidR="006E0C59">
        <w:rPr>
          <w:lang w:val="en-GB" w:eastAsia="zh-CN"/>
        </w:rPr>
        <w:t>detailed</w:t>
      </w:r>
      <w:r w:rsidR="006E0C59" w:rsidRPr="006B3214">
        <w:rPr>
          <w:lang w:val="en-GB" w:eastAsia="zh-CN"/>
        </w:rPr>
        <w:t xml:space="preserve"> </w:t>
      </w:r>
      <w:r w:rsidR="00FD0885">
        <w:rPr>
          <w:lang w:val="en-GB" w:eastAsia="zh-CN"/>
        </w:rPr>
        <w:t xml:space="preserve">evaluation assumptions </w:t>
      </w:r>
      <w:r w:rsidRPr="006B3214">
        <w:rPr>
          <w:lang w:val="en-GB" w:eastAsia="zh-CN"/>
        </w:rPr>
        <w:t>can refer to the Appendix.</w:t>
      </w:r>
      <w:r w:rsidR="00C406A6">
        <w:rPr>
          <w:lang w:val="en-GB" w:eastAsia="zh-CN"/>
        </w:rPr>
        <w:t xml:space="preserve"> </w:t>
      </w:r>
      <w:r w:rsidR="00C406A6" w:rsidRPr="00C406A6">
        <w:rPr>
          <w:lang w:val="en-GB" w:eastAsia="zh-CN"/>
        </w:rPr>
        <w:t xml:space="preserve">We collect 570000 samples, 90% of which </w:t>
      </w:r>
      <w:r w:rsidR="00C406A6">
        <w:rPr>
          <w:lang w:val="en-GB" w:eastAsia="zh-CN"/>
        </w:rPr>
        <w:t xml:space="preserve">are </w:t>
      </w:r>
      <w:r w:rsidR="00C406A6" w:rsidRPr="00C406A6">
        <w:rPr>
          <w:lang w:val="en-GB" w:eastAsia="zh-CN"/>
        </w:rPr>
        <w:t>used as training sets and 10% as validation sets.</w:t>
      </w:r>
      <w:r w:rsidR="00C406A6">
        <w:rPr>
          <w:lang w:val="en-GB" w:eastAsia="zh-CN"/>
        </w:rPr>
        <w:t xml:space="preserve"> The input of AI model is e</w:t>
      </w:r>
      <w:r w:rsidR="00C406A6" w:rsidRPr="00C406A6">
        <w:rPr>
          <w:lang w:val="en-GB" w:eastAsia="zh-CN"/>
        </w:rPr>
        <w:t>igenvector of the channel</w:t>
      </w:r>
      <w:r w:rsidR="006E0C59">
        <w:rPr>
          <w:lang w:val="en-GB" w:eastAsia="zh-CN"/>
        </w:rPr>
        <w:t xml:space="preserve"> matrix</w:t>
      </w:r>
      <w:r w:rsidR="00C406A6">
        <w:rPr>
          <w:lang w:val="en-GB" w:eastAsia="zh-CN"/>
        </w:rPr>
        <w:t xml:space="preserve">. </w:t>
      </w:r>
      <w:r w:rsidR="007C4FDA">
        <w:rPr>
          <w:lang w:val="en-GB" w:eastAsia="zh-CN"/>
        </w:rPr>
        <w:t>T</w:t>
      </w:r>
      <w:r w:rsidR="00C406A6">
        <w:rPr>
          <w:lang w:val="en-GB" w:eastAsia="zh-CN"/>
        </w:rPr>
        <w:t xml:space="preserve">he main training parameters are shown as table 2. </w:t>
      </w:r>
    </w:p>
    <w:p w14:paraId="5E24948B" w14:textId="3D485A84" w:rsidR="00C406A6" w:rsidRDefault="00C406A6" w:rsidP="00C406A6">
      <w:pPr>
        <w:jc w:val="center"/>
        <w:rPr>
          <w:lang w:eastAsia="zh-CN"/>
        </w:rPr>
      </w:pPr>
      <w:r>
        <w:rPr>
          <w:lang w:eastAsia="zh-CN"/>
        </w:rPr>
        <w:t xml:space="preserve">Table 2. </w:t>
      </w:r>
      <w:r w:rsidRPr="00C406A6">
        <w:rPr>
          <w:lang w:eastAsia="zh-CN"/>
        </w:rPr>
        <w:t>Training parameter for CSI compression and recovery</w:t>
      </w:r>
    </w:p>
    <w:tbl>
      <w:tblPr>
        <w:tblStyle w:val="ae"/>
        <w:tblW w:w="0" w:type="auto"/>
        <w:tblLook w:val="0000" w:firstRow="0" w:lastRow="0" w:firstColumn="0" w:lastColumn="0" w:noHBand="0" w:noVBand="0"/>
      </w:tblPr>
      <w:tblGrid>
        <w:gridCol w:w="4261"/>
        <w:gridCol w:w="4261"/>
      </w:tblGrid>
      <w:tr w:rsidR="00C406A6" w14:paraId="03EA8713" w14:textId="77777777" w:rsidTr="00B903B5">
        <w:tc>
          <w:tcPr>
            <w:tcW w:w="4261" w:type="dxa"/>
          </w:tcPr>
          <w:p w14:paraId="3C63775B" w14:textId="22A85427" w:rsidR="00C406A6" w:rsidRDefault="00C406A6" w:rsidP="00B903B5">
            <w:pPr>
              <w:jc w:val="center"/>
              <w:rPr>
                <w:color w:val="000000"/>
              </w:rPr>
            </w:pPr>
            <w:r>
              <w:rPr>
                <w:rFonts w:eastAsia="宋体"/>
                <w:b/>
                <w:bCs/>
                <w:color w:val="000000"/>
                <w:szCs w:val="20"/>
                <w:lang w:eastAsia="zh-CN"/>
              </w:rPr>
              <w:t>Training parameter</w:t>
            </w:r>
            <w:r w:rsidR="00C74429">
              <w:rPr>
                <w:rFonts w:eastAsia="宋体"/>
                <w:b/>
                <w:bCs/>
                <w:color w:val="000000"/>
                <w:szCs w:val="20"/>
                <w:lang w:eastAsia="zh-CN"/>
              </w:rPr>
              <w:t>s</w:t>
            </w:r>
          </w:p>
        </w:tc>
        <w:tc>
          <w:tcPr>
            <w:tcW w:w="4261" w:type="dxa"/>
          </w:tcPr>
          <w:p w14:paraId="4EE6B640" w14:textId="77777777" w:rsidR="00C406A6" w:rsidRDefault="00C406A6" w:rsidP="00B903B5">
            <w:pPr>
              <w:jc w:val="center"/>
              <w:rPr>
                <w:rFonts w:eastAsia="宋体"/>
                <w:color w:val="000000"/>
                <w:lang w:eastAsia="zh-CN"/>
              </w:rPr>
            </w:pPr>
            <w:r>
              <w:rPr>
                <w:b/>
                <w:bCs/>
                <w:color w:val="000000"/>
                <w:lang w:eastAsia="zh-CN"/>
              </w:rPr>
              <w:t>Value</w:t>
            </w:r>
          </w:p>
        </w:tc>
      </w:tr>
      <w:tr w:rsidR="00C406A6" w14:paraId="4C9B795A" w14:textId="77777777" w:rsidTr="00B903B5">
        <w:tc>
          <w:tcPr>
            <w:tcW w:w="4261" w:type="dxa"/>
          </w:tcPr>
          <w:p w14:paraId="574CA4DD" w14:textId="77777777" w:rsidR="00C406A6" w:rsidRDefault="00C406A6" w:rsidP="00B903B5">
            <w:pPr>
              <w:jc w:val="center"/>
              <w:rPr>
                <w:rFonts w:eastAsia="宋体"/>
                <w:color w:val="000000"/>
                <w:lang w:eastAsia="zh-CN"/>
              </w:rPr>
            </w:pPr>
            <w:r>
              <w:rPr>
                <w:color w:val="000000"/>
                <w:lang w:eastAsia="zh-CN"/>
              </w:rPr>
              <w:t>Batch size</w:t>
            </w:r>
          </w:p>
        </w:tc>
        <w:tc>
          <w:tcPr>
            <w:tcW w:w="4261" w:type="dxa"/>
          </w:tcPr>
          <w:p w14:paraId="325D9EA2" w14:textId="77777777" w:rsidR="00C406A6" w:rsidRDefault="00C406A6" w:rsidP="00B903B5">
            <w:pPr>
              <w:jc w:val="center"/>
              <w:rPr>
                <w:rFonts w:eastAsia="宋体"/>
                <w:color w:val="000000"/>
                <w:lang w:eastAsia="zh-CN"/>
              </w:rPr>
            </w:pPr>
            <w:r>
              <w:rPr>
                <w:color w:val="000000"/>
                <w:lang w:eastAsia="zh-CN"/>
              </w:rPr>
              <w:t>512</w:t>
            </w:r>
          </w:p>
        </w:tc>
      </w:tr>
      <w:tr w:rsidR="00C406A6" w14:paraId="5B4460F7" w14:textId="77777777" w:rsidTr="00B903B5">
        <w:tc>
          <w:tcPr>
            <w:tcW w:w="4261" w:type="dxa"/>
          </w:tcPr>
          <w:p w14:paraId="038B5CFF" w14:textId="77777777" w:rsidR="00C406A6" w:rsidRDefault="00C406A6" w:rsidP="00B903B5">
            <w:pPr>
              <w:jc w:val="center"/>
              <w:rPr>
                <w:rFonts w:eastAsia="宋体"/>
                <w:color w:val="000000"/>
                <w:lang w:eastAsia="zh-CN"/>
              </w:rPr>
            </w:pPr>
            <w:r>
              <w:rPr>
                <w:color w:val="000000"/>
                <w:lang w:eastAsia="zh-CN"/>
              </w:rPr>
              <w:t>Epoch</w:t>
            </w:r>
          </w:p>
        </w:tc>
        <w:tc>
          <w:tcPr>
            <w:tcW w:w="4261" w:type="dxa"/>
          </w:tcPr>
          <w:p w14:paraId="147B5A50" w14:textId="77777777" w:rsidR="00C406A6" w:rsidRDefault="00C406A6" w:rsidP="00B903B5">
            <w:pPr>
              <w:jc w:val="center"/>
              <w:rPr>
                <w:rFonts w:eastAsia="宋体"/>
                <w:color w:val="000000"/>
                <w:lang w:eastAsia="zh-CN"/>
              </w:rPr>
            </w:pPr>
            <w:r>
              <w:rPr>
                <w:color w:val="000000"/>
                <w:lang w:eastAsia="zh-CN"/>
              </w:rPr>
              <w:t>200</w:t>
            </w:r>
          </w:p>
        </w:tc>
      </w:tr>
      <w:tr w:rsidR="00C406A6" w14:paraId="75FA6409" w14:textId="77777777" w:rsidTr="00B903B5">
        <w:tc>
          <w:tcPr>
            <w:tcW w:w="4261" w:type="dxa"/>
          </w:tcPr>
          <w:p w14:paraId="6948BC85" w14:textId="77777777" w:rsidR="00C406A6" w:rsidRDefault="00C406A6" w:rsidP="00B903B5">
            <w:pPr>
              <w:jc w:val="center"/>
              <w:rPr>
                <w:color w:val="000000"/>
              </w:rPr>
            </w:pPr>
            <w:r>
              <w:rPr>
                <w:color w:val="000000"/>
                <w:lang w:eastAsia="zh-CN"/>
              </w:rPr>
              <w:t>O</w:t>
            </w:r>
            <w:r>
              <w:rPr>
                <w:color w:val="000000"/>
              </w:rPr>
              <w:t>ptimizer</w:t>
            </w:r>
          </w:p>
        </w:tc>
        <w:tc>
          <w:tcPr>
            <w:tcW w:w="4261" w:type="dxa"/>
          </w:tcPr>
          <w:p w14:paraId="26751D86" w14:textId="77777777" w:rsidR="00C406A6" w:rsidRDefault="00C406A6" w:rsidP="00B903B5">
            <w:pPr>
              <w:jc w:val="center"/>
              <w:rPr>
                <w:rFonts w:eastAsia="宋体"/>
                <w:color w:val="000000"/>
                <w:lang w:eastAsia="zh-CN"/>
              </w:rPr>
            </w:pPr>
            <w:r>
              <w:rPr>
                <w:color w:val="000000"/>
                <w:lang w:eastAsia="zh-CN"/>
              </w:rPr>
              <w:t>Adam</w:t>
            </w:r>
          </w:p>
        </w:tc>
      </w:tr>
      <w:tr w:rsidR="00C406A6" w14:paraId="3694C439" w14:textId="77777777" w:rsidTr="00B903B5">
        <w:tc>
          <w:tcPr>
            <w:tcW w:w="4261" w:type="dxa"/>
          </w:tcPr>
          <w:p w14:paraId="21DC9C9D" w14:textId="77777777" w:rsidR="00C406A6" w:rsidRDefault="00C406A6" w:rsidP="00B903B5">
            <w:pPr>
              <w:jc w:val="center"/>
              <w:rPr>
                <w:color w:val="000000"/>
                <w:lang w:eastAsia="zh-CN"/>
              </w:rPr>
            </w:pPr>
            <w:r>
              <w:rPr>
                <w:color w:val="000000"/>
                <w:lang w:eastAsia="zh-CN"/>
              </w:rPr>
              <w:t>Learning rate</w:t>
            </w:r>
          </w:p>
        </w:tc>
        <w:tc>
          <w:tcPr>
            <w:tcW w:w="4261" w:type="dxa"/>
          </w:tcPr>
          <w:p w14:paraId="277109E1" w14:textId="77777777" w:rsidR="00C406A6" w:rsidRDefault="00C406A6" w:rsidP="00B903B5">
            <w:pPr>
              <w:jc w:val="center"/>
              <w:rPr>
                <w:color w:val="000000"/>
                <w:lang w:eastAsia="zh-CN"/>
              </w:rPr>
            </w:pPr>
            <w:r>
              <w:rPr>
                <w:color w:val="000000"/>
                <w:lang w:eastAsia="zh-CN"/>
              </w:rPr>
              <w:t>0.0001</w:t>
            </w:r>
          </w:p>
        </w:tc>
      </w:tr>
    </w:tbl>
    <w:p w14:paraId="58BA3275" w14:textId="764DE567" w:rsidR="00BD77C2" w:rsidRDefault="00BD77C2" w:rsidP="000563F2">
      <w:pPr>
        <w:rPr>
          <w:lang w:val="en-GB" w:eastAsia="zh-CN"/>
        </w:rPr>
      </w:pPr>
      <w:r>
        <w:rPr>
          <w:rFonts w:hint="eastAsia"/>
          <w:lang w:val="en-GB" w:eastAsia="zh-CN"/>
        </w:rPr>
        <w:t>I</w:t>
      </w:r>
      <w:r w:rsidR="00571747">
        <w:rPr>
          <w:lang w:val="en-GB" w:eastAsia="zh-CN"/>
        </w:rPr>
        <w:t xml:space="preserve">n the </w:t>
      </w:r>
      <w:r w:rsidR="00571747">
        <w:rPr>
          <w:rFonts w:hint="eastAsia"/>
          <w:lang w:val="en-GB" w:eastAsia="zh-CN"/>
        </w:rPr>
        <w:t>previous</w:t>
      </w:r>
      <w:r>
        <w:rPr>
          <w:lang w:val="en-GB" w:eastAsia="zh-CN"/>
        </w:rPr>
        <w:t xml:space="preserve"> meeting [2], it has been agreed that SGCS</w:t>
      </w:r>
      <w:r w:rsidR="000D3854">
        <w:rPr>
          <w:lang w:val="en-GB" w:eastAsia="zh-CN"/>
        </w:rPr>
        <w:t xml:space="preserve"> (S</w:t>
      </w:r>
      <w:r w:rsidR="000D3854" w:rsidRPr="000D3854">
        <w:rPr>
          <w:lang w:val="en-GB" w:eastAsia="zh-CN"/>
        </w:rPr>
        <w:t xml:space="preserve">quared </w:t>
      </w:r>
      <w:r w:rsidR="000D3854">
        <w:rPr>
          <w:lang w:val="en-GB" w:eastAsia="zh-CN"/>
        </w:rPr>
        <w:t>G</w:t>
      </w:r>
      <w:r w:rsidR="000D3854" w:rsidRPr="000D3854">
        <w:rPr>
          <w:lang w:val="en-GB" w:eastAsia="zh-CN"/>
        </w:rPr>
        <w:t xml:space="preserve">eneralized </w:t>
      </w:r>
      <w:r w:rsidR="000D3854">
        <w:rPr>
          <w:lang w:val="en-GB" w:eastAsia="zh-CN"/>
        </w:rPr>
        <w:t>C</w:t>
      </w:r>
      <w:r w:rsidR="000D3854" w:rsidRPr="000D3854">
        <w:rPr>
          <w:lang w:val="en-GB" w:eastAsia="zh-CN"/>
        </w:rPr>
        <w:t xml:space="preserve">osine </w:t>
      </w:r>
      <w:r w:rsidR="000D3854">
        <w:rPr>
          <w:lang w:val="en-GB" w:eastAsia="zh-CN"/>
        </w:rPr>
        <w:t>S</w:t>
      </w:r>
      <w:r w:rsidR="000D3854" w:rsidRPr="000D3854">
        <w:rPr>
          <w:lang w:val="en-GB" w:eastAsia="zh-CN"/>
        </w:rPr>
        <w:t>imilarity</w:t>
      </w:r>
      <w:r w:rsidR="000D3854">
        <w:rPr>
          <w:lang w:val="en-GB" w:eastAsia="zh-CN"/>
        </w:rPr>
        <w:t>)</w:t>
      </w:r>
      <w:r>
        <w:rPr>
          <w:lang w:val="en-GB" w:eastAsia="zh-CN"/>
        </w:rPr>
        <w:t xml:space="preserve"> can be used as the </w:t>
      </w:r>
      <w:r w:rsidRPr="00BD77C2">
        <w:rPr>
          <w:lang w:val="en-GB" w:eastAsia="zh-CN"/>
        </w:rPr>
        <w:t>intermediate KPIs</w:t>
      </w:r>
      <w:r w:rsidR="00571747">
        <w:rPr>
          <w:lang w:val="en-GB" w:eastAsia="zh-CN"/>
        </w:rPr>
        <w:t xml:space="preserve"> and throughput can be used as the </w:t>
      </w:r>
      <w:r w:rsidR="00571747" w:rsidRPr="00571747">
        <w:rPr>
          <w:lang w:val="en-GB" w:eastAsia="zh-CN"/>
        </w:rPr>
        <w:t>eventual</w:t>
      </w:r>
      <w:r w:rsidR="00571747">
        <w:rPr>
          <w:lang w:val="en-GB" w:eastAsia="zh-CN"/>
        </w:rPr>
        <w:t xml:space="preserve"> KPI</w:t>
      </w:r>
      <w:r>
        <w:rPr>
          <w:lang w:val="en-GB" w:eastAsia="zh-CN"/>
        </w:rPr>
        <w:t>. Therefore, based on the trained AI model, we provide the evaluation results on</w:t>
      </w:r>
      <w:r w:rsidR="006F7DF4">
        <w:rPr>
          <w:lang w:val="en-GB" w:eastAsia="zh-CN"/>
        </w:rPr>
        <w:t xml:space="preserve"> </w:t>
      </w:r>
      <w:r>
        <w:rPr>
          <w:lang w:val="en-GB" w:eastAsia="zh-CN"/>
        </w:rPr>
        <w:t xml:space="preserve">SGCS in figure </w:t>
      </w:r>
      <w:r w:rsidR="00FD0885">
        <w:rPr>
          <w:lang w:val="en-GB" w:eastAsia="zh-CN"/>
        </w:rPr>
        <w:t>2</w:t>
      </w:r>
      <w:r w:rsidR="00571747">
        <w:rPr>
          <w:lang w:val="en-GB" w:eastAsia="zh-CN"/>
        </w:rPr>
        <w:t xml:space="preserve"> and throughput gain in figure 3</w:t>
      </w:r>
      <w:r>
        <w:rPr>
          <w:lang w:val="en-GB" w:eastAsia="zh-CN"/>
        </w:rPr>
        <w:t xml:space="preserve">, </w:t>
      </w:r>
      <w:r>
        <w:rPr>
          <w:lang w:eastAsia="zh-CN"/>
        </w:rPr>
        <w:t xml:space="preserve">and the Rel-16 eType II </w:t>
      </w:r>
      <w:r w:rsidR="0063489A">
        <w:rPr>
          <w:lang w:eastAsia="zh-CN"/>
        </w:rPr>
        <w:t xml:space="preserve">codebook </w:t>
      </w:r>
      <w:r>
        <w:rPr>
          <w:lang w:eastAsia="zh-CN"/>
        </w:rPr>
        <w:t>is used as the baseline for</w:t>
      </w:r>
      <w:r w:rsidRPr="00BD77C2">
        <w:t xml:space="preserve"> </w:t>
      </w:r>
      <w:r w:rsidRPr="00BD77C2">
        <w:rPr>
          <w:lang w:eastAsia="zh-CN"/>
        </w:rPr>
        <w:t>performance evaluation</w:t>
      </w:r>
      <w:r w:rsidR="000D3854">
        <w:rPr>
          <w:lang w:val="en-GB" w:eastAsia="zh-CN"/>
        </w:rPr>
        <w:t>.</w:t>
      </w:r>
      <w:r w:rsidR="005E542F">
        <w:rPr>
          <w:lang w:val="en-GB" w:eastAsia="zh-CN"/>
        </w:rPr>
        <w:t xml:space="preserve"> In figure 3, the throughput gain is calculated based on the lowest overhead of </w:t>
      </w:r>
      <w:r w:rsidR="005E542F">
        <w:rPr>
          <w:lang w:eastAsia="zh-CN"/>
        </w:rPr>
        <w:t>Rel-16 eType II codebook</w:t>
      </w:r>
      <w:r w:rsidR="005E542F">
        <w:rPr>
          <w:lang w:eastAsia="zh-CN"/>
        </w:rPr>
        <w:t>.</w:t>
      </w:r>
    </w:p>
    <w:p w14:paraId="45E27A1C" w14:textId="74BC5236" w:rsidR="00C406A6" w:rsidRDefault="00752189" w:rsidP="005A4C79">
      <w:pPr>
        <w:jc w:val="center"/>
        <w:rPr>
          <w:lang w:val="en-GB" w:eastAsia="zh-CN"/>
        </w:rPr>
      </w:pPr>
      <w:r>
        <w:rPr>
          <w:rFonts w:hint="eastAsia"/>
          <w:noProof/>
          <w:sz w:val="20"/>
          <w:szCs w:val="20"/>
          <w:lang w:eastAsia="zh-CN"/>
        </w:rPr>
        <w:lastRenderedPageBreak/>
        <w:drawing>
          <wp:inline distT="0" distB="0" distL="0" distR="0" wp14:anchorId="0BA5C3EE" wp14:editId="4A0E4880">
            <wp:extent cx="3404382" cy="2551774"/>
            <wp:effectExtent l="0" t="0" r="5715" b="1270"/>
            <wp:docPr id="3" name="图片 3" descr="9d0af85dca9f455e300ff364dd83b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9d0af85dca9f455e300ff364dd83b3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36368" cy="2575749"/>
                    </a:xfrm>
                    <a:prstGeom prst="rect">
                      <a:avLst/>
                    </a:prstGeom>
                    <a:noFill/>
                    <a:ln>
                      <a:noFill/>
                    </a:ln>
                  </pic:spPr>
                </pic:pic>
              </a:graphicData>
            </a:graphic>
          </wp:inline>
        </w:drawing>
      </w:r>
    </w:p>
    <w:p w14:paraId="19172949" w14:textId="2D362EB6" w:rsidR="00BD77C2" w:rsidRDefault="00BD77C2" w:rsidP="00BD77C2">
      <w:pPr>
        <w:jc w:val="center"/>
        <w:rPr>
          <w:lang w:eastAsia="zh-CN"/>
        </w:rPr>
      </w:pPr>
      <w:r>
        <w:rPr>
          <w:rFonts w:hint="eastAsia"/>
          <w:lang w:val="en-GB" w:eastAsia="zh-CN"/>
        </w:rPr>
        <w:t>F</w:t>
      </w:r>
      <w:r>
        <w:rPr>
          <w:lang w:val="en-GB" w:eastAsia="zh-CN"/>
        </w:rPr>
        <w:t xml:space="preserve">igure </w:t>
      </w:r>
      <w:r w:rsidR="00332633">
        <w:rPr>
          <w:lang w:val="en-GB" w:eastAsia="zh-CN"/>
        </w:rPr>
        <w:t>2</w:t>
      </w:r>
      <w:r>
        <w:rPr>
          <w:lang w:val="en-GB" w:eastAsia="zh-CN"/>
        </w:rPr>
        <w:t xml:space="preserve">. </w:t>
      </w:r>
      <w:r w:rsidRPr="00BD77C2">
        <w:rPr>
          <w:lang w:val="en-GB" w:eastAsia="zh-CN"/>
        </w:rPr>
        <w:t xml:space="preserve">Comparison of </w:t>
      </w:r>
      <w:r>
        <w:rPr>
          <w:lang w:val="en-GB" w:eastAsia="zh-CN"/>
        </w:rPr>
        <w:t xml:space="preserve">SGCS </w:t>
      </w:r>
      <w:r w:rsidRPr="00BD77C2">
        <w:rPr>
          <w:lang w:val="en-GB" w:eastAsia="zh-CN"/>
        </w:rPr>
        <w:t xml:space="preserve">for AI based CSI </w:t>
      </w:r>
      <w:r>
        <w:rPr>
          <w:lang w:eastAsia="zh-CN"/>
        </w:rPr>
        <w:t>compression and recovery</w:t>
      </w:r>
    </w:p>
    <w:p w14:paraId="7C5B214C" w14:textId="755FAB9E" w:rsidR="0085793F" w:rsidRDefault="00571747" w:rsidP="00BD77C2">
      <w:pPr>
        <w:jc w:val="center"/>
        <w:rPr>
          <w:lang w:eastAsia="zh-CN"/>
        </w:rPr>
      </w:pPr>
      <w:r>
        <w:rPr>
          <w:noProof/>
          <w:lang w:eastAsia="zh-CN"/>
        </w:rPr>
        <w:drawing>
          <wp:inline distT="0" distB="0" distL="0" distR="0" wp14:anchorId="00F3E371" wp14:editId="18544ECC">
            <wp:extent cx="3314700" cy="2486114"/>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31679" cy="2498848"/>
                    </a:xfrm>
                    <a:prstGeom prst="rect">
                      <a:avLst/>
                    </a:prstGeom>
                  </pic:spPr>
                </pic:pic>
              </a:graphicData>
            </a:graphic>
          </wp:inline>
        </w:drawing>
      </w:r>
    </w:p>
    <w:p w14:paraId="7247BF7C" w14:textId="5CA754BC" w:rsidR="00571747" w:rsidRPr="00571747" w:rsidRDefault="00571747" w:rsidP="00571747">
      <w:pPr>
        <w:jc w:val="center"/>
        <w:rPr>
          <w:lang w:eastAsia="zh-CN"/>
        </w:rPr>
      </w:pPr>
      <w:r>
        <w:rPr>
          <w:rFonts w:hint="eastAsia"/>
          <w:lang w:val="en-GB" w:eastAsia="zh-CN"/>
        </w:rPr>
        <w:t>F</w:t>
      </w:r>
      <w:r>
        <w:rPr>
          <w:lang w:val="en-GB" w:eastAsia="zh-CN"/>
        </w:rPr>
        <w:t xml:space="preserve">igure 3. </w:t>
      </w:r>
      <w:r w:rsidRPr="00BD77C2">
        <w:rPr>
          <w:lang w:val="en-GB" w:eastAsia="zh-CN"/>
        </w:rPr>
        <w:t xml:space="preserve">Comparison of </w:t>
      </w:r>
      <w:r>
        <w:rPr>
          <w:lang w:val="en-GB" w:eastAsia="zh-CN"/>
        </w:rPr>
        <w:t xml:space="preserve">throughput </w:t>
      </w:r>
      <w:r w:rsidRPr="00BD77C2">
        <w:rPr>
          <w:lang w:val="en-GB" w:eastAsia="zh-CN"/>
        </w:rPr>
        <w:t xml:space="preserve">for AI based CSI </w:t>
      </w:r>
      <w:r>
        <w:rPr>
          <w:lang w:eastAsia="zh-CN"/>
        </w:rPr>
        <w:t>compression and recovery</w:t>
      </w:r>
    </w:p>
    <w:p w14:paraId="5A4DCE56" w14:textId="43385B00" w:rsidR="00BD77C2" w:rsidRPr="000D3854" w:rsidRDefault="00020DCB" w:rsidP="000D3854">
      <w:pPr>
        <w:rPr>
          <w:lang w:eastAsia="zh-CN"/>
        </w:rPr>
      </w:pPr>
      <w:r>
        <w:rPr>
          <w:lang w:eastAsia="zh-CN"/>
        </w:rPr>
        <w:t>From</w:t>
      </w:r>
      <w:r w:rsidR="000D3854">
        <w:rPr>
          <w:lang w:eastAsia="zh-CN"/>
        </w:rPr>
        <w:t xml:space="preserve"> the evaluation results in</w:t>
      </w:r>
      <w:r w:rsidR="000D3854">
        <w:rPr>
          <w:lang w:val="en-GB" w:eastAsia="zh-CN"/>
        </w:rPr>
        <w:t xml:space="preserve"> figure </w:t>
      </w:r>
      <w:r w:rsidR="00332633">
        <w:rPr>
          <w:lang w:val="en-GB" w:eastAsia="zh-CN"/>
        </w:rPr>
        <w:t>2</w:t>
      </w:r>
      <w:r w:rsidR="000D3854">
        <w:rPr>
          <w:lang w:val="en-GB" w:eastAsia="zh-CN"/>
        </w:rPr>
        <w:t xml:space="preserve">, </w:t>
      </w:r>
      <w:r w:rsidR="000D3854">
        <w:rPr>
          <w:lang w:eastAsia="zh-CN"/>
        </w:rPr>
        <w:t xml:space="preserve">AI </w:t>
      </w:r>
      <w:r w:rsidR="000D3854" w:rsidRPr="00BD77C2">
        <w:rPr>
          <w:lang w:val="en-GB" w:eastAsia="zh-CN"/>
        </w:rPr>
        <w:t xml:space="preserve">based CSI </w:t>
      </w:r>
      <w:r w:rsidR="000D3854">
        <w:rPr>
          <w:lang w:eastAsia="zh-CN"/>
        </w:rPr>
        <w:t xml:space="preserve">compression and recovery can achieve about </w:t>
      </w:r>
      <w:r w:rsidR="000E5C6B">
        <w:rPr>
          <w:lang w:eastAsia="zh-CN"/>
        </w:rPr>
        <w:t>14</w:t>
      </w:r>
      <w:r w:rsidR="000D3854">
        <w:rPr>
          <w:lang w:eastAsia="zh-CN"/>
        </w:rPr>
        <w:t xml:space="preserve">% </w:t>
      </w:r>
      <w:r w:rsidR="00571747">
        <w:rPr>
          <w:lang w:eastAsia="zh-CN"/>
        </w:rPr>
        <w:t xml:space="preserve">SGCS </w:t>
      </w:r>
      <w:r w:rsidR="007C4FDA">
        <w:rPr>
          <w:rFonts w:hint="eastAsia"/>
          <w:lang w:eastAsia="zh-CN"/>
        </w:rPr>
        <w:t>ga</w:t>
      </w:r>
      <w:r w:rsidR="007C4FDA">
        <w:rPr>
          <w:lang w:eastAsia="zh-CN"/>
        </w:rPr>
        <w:t>in</w:t>
      </w:r>
      <w:r w:rsidR="000D3854">
        <w:rPr>
          <w:lang w:eastAsia="zh-CN"/>
        </w:rPr>
        <w:t xml:space="preserve"> than Rel-16 eType II codebook for the </w:t>
      </w:r>
      <w:r w:rsidR="00890C33">
        <w:rPr>
          <w:lang w:eastAsia="zh-CN"/>
        </w:rPr>
        <w:t xml:space="preserve">same </w:t>
      </w:r>
      <w:r w:rsidR="000D3854">
        <w:rPr>
          <w:lang w:eastAsia="zh-CN"/>
        </w:rPr>
        <w:t xml:space="preserve">feedback bits. Accordingly, AI </w:t>
      </w:r>
      <w:r w:rsidR="000D3854" w:rsidRPr="00BD77C2">
        <w:rPr>
          <w:lang w:val="en-GB" w:eastAsia="zh-CN"/>
        </w:rPr>
        <w:t xml:space="preserve">based CSI </w:t>
      </w:r>
      <w:r w:rsidR="000D3854">
        <w:rPr>
          <w:lang w:eastAsia="zh-CN"/>
        </w:rPr>
        <w:t xml:space="preserve">compression and recovery can save </w:t>
      </w:r>
      <w:r w:rsidR="00890C33">
        <w:rPr>
          <w:lang w:eastAsia="zh-CN"/>
        </w:rPr>
        <w:t xml:space="preserve">more than </w:t>
      </w:r>
      <w:r w:rsidR="007C4FDA">
        <w:rPr>
          <w:lang w:eastAsia="zh-CN"/>
        </w:rPr>
        <w:t>50%</w:t>
      </w:r>
      <w:r w:rsidR="00890C33">
        <w:rPr>
          <w:lang w:eastAsia="zh-CN"/>
        </w:rPr>
        <w:t xml:space="preserve"> of </w:t>
      </w:r>
      <w:r w:rsidR="000D3854">
        <w:rPr>
          <w:lang w:eastAsia="zh-CN"/>
        </w:rPr>
        <w:t xml:space="preserve">feedback bits than Rel-16 eType II codebook for the </w:t>
      </w:r>
      <w:r w:rsidR="00890C33">
        <w:rPr>
          <w:lang w:eastAsia="zh-CN"/>
        </w:rPr>
        <w:t xml:space="preserve">same </w:t>
      </w:r>
      <w:r w:rsidR="007C4FDA">
        <w:rPr>
          <w:lang w:eastAsia="zh-CN"/>
        </w:rPr>
        <w:t>SGCS</w:t>
      </w:r>
      <w:r w:rsidR="000D3854">
        <w:rPr>
          <w:lang w:eastAsia="zh-CN"/>
        </w:rPr>
        <w:t>.</w:t>
      </w:r>
      <w:r w:rsidR="000D3854" w:rsidRPr="000D3854">
        <w:rPr>
          <w:lang w:eastAsia="zh-CN"/>
        </w:rPr>
        <w:t xml:space="preserve"> </w:t>
      </w:r>
      <w:r w:rsidR="00571747">
        <w:rPr>
          <w:lang w:eastAsia="zh-CN"/>
        </w:rPr>
        <w:t xml:space="preserve">From figure 3, AI </w:t>
      </w:r>
      <w:r w:rsidR="00571747" w:rsidRPr="00BD77C2">
        <w:rPr>
          <w:lang w:val="en-GB" w:eastAsia="zh-CN"/>
        </w:rPr>
        <w:t xml:space="preserve">based CSI </w:t>
      </w:r>
      <w:r w:rsidR="00571747">
        <w:rPr>
          <w:lang w:eastAsia="zh-CN"/>
        </w:rPr>
        <w:t xml:space="preserve">compression and recovery can achieve about 10% throughput </w:t>
      </w:r>
      <w:r w:rsidR="00571747">
        <w:rPr>
          <w:rFonts w:hint="eastAsia"/>
          <w:lang w:eastAsia="zh-CN"/>
        </w:rPr>
        <w:t>ga</w:t>
      </w:r>
      <w:r w:rsidR="00571747">
        <w:rPr>
          <w:lang w:eastAsia="zh-CN"/>
        </w:rPr>
        <w:t>in than Rel-16 eType II codebook for the same feedback bits.</w:t>
      </w:r>
      <w:r w:rsidR="00571747">
        <w:rPr>
          <w:rFonts w:hint="eastAsia"/>
          <w:lang w:eastAsia="zh-CN"/>
        </w:rPr>
        <w:t xml:space="preserve"> </w:t>
      </w:r>
      <w:r w:rsidR="000D3854">
        <w:rPr>
          <w:lang w:eastAsia="zh-CN"/>
        </w:rPr>
        <w:t xml:space="preserve">Therefore, it can be concluded that the AI </w:t>
      </w:r>
      <w:r w:rsidR="0063489A" w:rsidRPr="00BD77C2">
        <w:rPr>
          <w:lang w:val="en-GB" w:eastAsia="zh-CN"/>
        </w:rPr>
        <w:t xml:space="preserve">based CSI </w:t>
      </w:r>
      <w:r w:rsidR="0063489A">
        <w:rPr>
          <w:lang w:eastAsia="zh-CN"/>
        </w:rPr>
        <w:t>compression and recovery can achieve better SGCS</w:t>
      </w:r>
      <w:r w:rsidR="000D3854">
        <w:rPr>
          <w:lang w:eastAsia="zh-CN"/>
        </w:rPr>
        <w:t xml:space="preserve"> </w:t>
      </w:r>
      <w:r w:rsidR="00571747">
        <w:rPr>
          <w:lang w:eastAsia="zh-CN"/>
        </w:rPr>
        <w:t xml:space="preserve">and throughput </w:t>
      </w:r>
      <w:r w:rsidR="0063489A">
        <w:rPr>
          <w:lang w:eastAsia="zh-CN"/>
        </w:rPr>
        <w:t xml:space="preserve">performance and lower feedback bits </w:t>
      </w:r>
      <w:r w:rsidR="000D3854">
        <w:rPr>
          <w:lang w:eastAsia="zh-CN"/>
        </w:rPr>
        <w:t xml:space="preserve">than </w:t>
      </w:r>
      <w:r w:rsidR="0063489A" w:rsidRPr="0063489A">
        <w:rPr>
          <w:lang w:eastAsia="zh-CN"/>
        </w:rPr>
        <w:t xml:space="preserve">Rel-16 eType II </w:t>
      </w:r>
      <w:r w:rsidR="0063489A">
        <w:rPr>
          <w:lang w:eastAsia="zh-CN"/>
        </w:rPr>
        <w:t>codebook</w:t>
      </w:r>
      <w:r w:rsidR="000D3854">
        <w:rPr>
          <w:lang w:eastAsia="zh-CN"/>
        </w:rPr>
        <w:t>.</w:t>
      </w:r>
    </w:p>
    <w:p w14:paraId="798B6112" w14:textId="55E032CB" w:rsidR="006C1888" w:rsidRPr="006C1888" w:rsidRDefault="00980904" w:rsidP="00980904">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The </w:t>
      </w:r>
      <w:r w:rsidR="0063489A" w:rsidRPr="0063489A">
        <w:rPr>
          <w:rFonts w:eastAsia="宋体"/>
          <w:b/>
          <w:i/>
          <w:lang w:eastAsia="zh-CN"/>
        </w:rPr>
        <w:t>AI based CSI compression and recovery can achieve better SGCS</w:t>
      </w:r>
      <w:r w:rsidR="00571747">
        <w:rPr>
          <w:rFonts w:eastAsia="宋体"/>
          <w:b/>
          <w:i/>
          <w:lang w:eastAsia="zh-CN"/>
        </w:rPr>
        <w:t xml:space="preserve"> and throughput </w:t>
      </w:r>
      <w:r w:rsidR="0063489A" w:rsidRPr="0063489A">
        <w:rPr>
          <w:rFonts w:eastAsia="宋体"/>
          <w:b/>
          <w:i/>
          <w:lang w:eastAsia="zh-CN"/>
        </w:rPr>
        <w:t xml:space="preserve"> performance and lower feedback </w:t>
      </w:r>
      <w:r w:rsidR="0063489A">
        <w:rPr>
          <w:rFonts w:eastAsia="宋体"/>
          <w:b/>
          <w:i/>
          <w:lang w:eastAsia="zh-CN"/>
        </w:rPr>
        <w:t>b</w:t>
      </w:r>
      <w:r w:rsidR="0063489A" w:rsidRPr="0063489A">
        <w:rPr>
          <w:rFonts w:eastAsia="宋体"/>
          <w:b/>
          <w:i/>
          <w:lang w:eastAsia="zh-CN"/>
        </w:rPr>
        <w:t>its cost than Rel-16 eType II codebook.</w:t>
      </w:r>
    </w:p>
    <w:p w14:paraId="10F32762" w14:textId="201380AC" w:rsidR="00DE6EEF" w:rsidRDefault="007D4FEB" w:rsidP="007D4FEB">
      <w:pPr>
        <w:rPr>
          <w:lang w:eastAsia="zh-CN"/>
        </w:rPr>
      </w:pPr>
      <w:r w:rsidRPr="007D4FEB">
        <w:rPr>
          <w:lang w:eastAsia="zh-CN"/>
        </w:rPr>
        <w:t xml:space="preserve">In </w:t>
      </w:r>
      <w:r w:rsidR="00890C33">
        <w:rPr>
          <w:lang w:eastAsia="zh-CN"/>
        </w:rPr>
        <w:t>practical</w:t>
      </w:r>
      <w:r w:rsidR="00890C33" w:rsidRPr="007D4FEB">
        <w:rPr>
          <w:lang w:eastAsia="zh-CN"/>
        </w:rPr>
        <w:t xml:space="preserve"> </w:t>
      </w:r>
      <w:r w:rsidRPr="007D4FEB">
        <w:rPr>
          <w:lang w:eastAsia="zh-CN"/>
        </w:rPr>
        <w:t xml:space="preserve">deployment, if different models are </w:t>
      </w:r>
      <w:r w:rsidR="007C4FDA">
        <w:rPr>
          <w:lang w:eastAsia="zh-CN"/>
        </w:rPr>
        <w:t xml:space="preserve">separately </w:t>
      </w:r>
      <w:r w:rsidRPr="007D4FEB">
        <w:rPr>
          <w:lang w:eastAsia="zh-CN"/>
        </w:rPr>
        <w:t>trained for different scenarios</w:t>
      </w:r>
      <w:r w:rsidR="00736EA0">
        <w:rPr>
          <w:lang w:eastAsia="zh-CN"/>
        </w:rPr>
        <w:t>, several AI models need to be deployed at UE side or delivered to UE. T</w:t>
      </w:r>
      <w:r w:rsidRPr="007D4FEB">
        <w:rPr>
          <w:lang w:eastAsia="zh-CN"/>
        </w:rPr>
        <w:t xml:space="preserve">he cost is too large. Therefore, the generalization of AI model is very important, and </w:t>
      </w:r>
      <w:r w:rsidR="00DE6EEF">
        <w:rPr>
          <w:lang w:eastAsia="zh-CN"/>
        </w:rPr>
        <w:t xml:space="preserve">the following agreement about generalization was achieved in the </w:t>
      </w:r>
      <w:r w:rsidR="00B57BC0">
        <w:rPr>
          <w:lang w:eastAsia="zh-CN"/>
        </w:rPr>
        <w:t>RAN1 #110-e</w:t>
      </w:r>
      <w:r w:rsidR="00DE6EEF">
        <w:rPr>
          <w:lang w:eastAsia="zh-CN"/>
        </w:rPr>
        <w:t xml:space="preserve"> meeting[2]</w:t>
      </w:r>
      <w:r w:rsidRPr="007D4FEB">
        <w:rPr>
          <w:lang w:eastAsia="zh-CN"/>
        </w:rPr>
        <w:t xml:space="preserve">. </w:t>
      </w:r>
    </w:p>
    <w:tbl>
      <w:tblPr>
        <w:tblStyle w:val="ae"/>
        <w:tblW w:w="0" w:type="auto"/>
        <w:tblLook w:val="04A0" w:firstRow="1" w:lastRow="0" w:firstColumn="1" w:lastColumn="0" w:noHBand="0" w:noVBand="1"/>
      </w:tblPr>
      <w:tblGrid>
        <w:gridCol w:w="9307"/>
      </w:tblGrid>
      <w:tr w:rsidR="00DE6EEF" w14:paraId="6208F12F" w14:textId="77777777" w:rsidTr="00DE6EEF">
        <w:tc>
          <w:tcPr>
            <w:tcW w:w="9307" w:type="dxa"/>
          </w:tcPr>
          <w:p w14:paraId="4BA11F39" w14:textId="77777777" w:rsidR="00C77FCE" w:rsidRDefault="00C77FCE" w:rsidP="00C77FCE">
            <w:pPr>
              <w:rPr>
                <w:b/>
                <w:bCs/>
                <w:highlight w:val="green"/>
                <w:lang w:eastAsia="zh-CN"/>
              </w:rPr>
            </w:pPr>
            <w:r>
              <w:rPr>
                <w:b/>
                <w:bCs/>
                <w:highlight w:val="green"/>
                <w:lang w:eastAsia="zh-CN"/>
              </w:rPr>
              <w:t>Agreement</w:t>
            </w:r>
          </w:p>
          <w:p w14:paraId="7F379F70" w14:textId="77777777" w:rsidR="00C77FCE" w:rsidRPr="00C77FCE" w:rsidRDefault="00C77FCE" w:rsidP="00C77FCE">
            <w:pPr>
              <w:rPr>
                <w:b/>
                <w:lang w:eastAsia="zh-CN"/>
              </w:rPr>
            </w:pPr>
            <w:r>
              <w:rPr>
                <w:b/>
                <w:bCs/>
                <w:lang w:eastAsia="zh-CN"/>
              </w:rPr>
              <w:t>For CSI enhancement evalu</w:t>
            </w:r>
            <w:r w:rsidRPr="00C77FCE">
              <w:rPr>
                <w:b/>
                <w:bCs/>
                <w:lang w:eastAsia="zh-CN"/>
              </w:rPr>
              <w:t xml:space="preserve">ations, to </w:t>
            </w:r>
            <w:r w:rsidRPr="00C77FCE">
              <w:rPr>
                <w:b/>
              </w:rPr>
              <w:t xml:space="preserve">verify the generalization performance of an AI/ML model over various scenarios, the set of </w:t>
            </w:r>
            <w:r w:rsidRPr="006C1888">
              <w:rPr>
                <w:b/>
              </w:rPr>
              <w:t>scenarios</w:t>
            </w:r>
            <w:r w:rsidRPr="00C77FCE">
              <w:rPr>
                <w:b/>
              </w:rPr>
              <w:t xml:space="preserve"> are considered </w:t>
            </w:r>
            <w:r w:rsidRPr="006C1888">
              <w:rPr>
                <w:b/>
              </w:rPr>
              <w:t xml:space="preserve">focusing on one or more of </w:t>
            </w:r>
            <w:r w:rsidRPr="00C77FCE">
              <w:rPr>
                <w:b/>
              </w:rPr>
              <w:t xml:space="preserve">the following aspects </w:t>
            </w:r>
            <w:r w:rsidRPr="006C1888">
              <w:rPr>
                <w:b/>
              </w:rPr>
              <w:t>as a starting point</w:t>
            </w:r>
            <w:r w:rsidRPr="00C77FCE">
              <w:rPr>
                <w:b/>
              </w:rPr>
              <w:t>:</w:t>
            </w:r>
          </w:p>
          <w:p w14:paraId="13EC927D" w14:textId="77777777" w:rsidR="00C77FCE" w:rsidRPr="00C77FCE" w:rsidRDefault="00C77FCE" w:rsidP="00C77FCE">
            <w:pPr>
              <w:pStyle w:val="af3"/>
              <w:numPr>
                <w:ilvl w:val="0"/>
                <w:numId w:val="26"/>
              </w:numPr>
              <w:spacing w:line="256" w:lineRule="auto"/>
              <w:ind w:left="402" w:firstLineChars="0" w:hanging="402"/>
              <w:rPr>
                <w:b/>
                <w:lang w:eastAsia="zh-CN"/>
              </w:rPr>
            </w:pPr>
            <w:r w:rsidRPr="00C77FCE">
              <w:rPr>
                <w:b/>
                <w:lang w:eastAsia="zh-CN"/>
              </w:rPr>
              <w:lastRenderedPageBreak/>
              <w:t xml:space="preserve">Various </w:t>
            </w:r>
            <w:r w:rsidRPr="006C1888">
              <w:rPr>
                <w:b/>
                <w:lang w:eastAsia="zh-CN"/>
              </w:rPr>
              <w:t>deployment scenarios</w:t>
            </w:r>
            <w:r w:rsidRPr="00C77FCE">
              <w:rPr>
                <w:b/>
                <w:lang w:eastAsia="zh-CN"/>
              </w:rPr>
              <w:t xml:space="preserve"> (e.g., UMa, UMi, InH)</w:t>
            </w:r>
          </w:p>
          <w:p w14:paraId="75BC7031" w14:textId="77777777" w:rsidR="00C77FCE" w:rsidRPr="00C77FCE" w:rsidRDefault="00C77FCE" w:rsidP="00C77FCE">
            <w:pPr>
              <w:pStyle w:val="af3"/>
              <w:numPr>
                <w:ilvl w:val="0"/>
                <w:numId w:val="26"/>
              </w:numPr>
              <w:spacing w:line="256" w:lineRule="auto"/>
              <w:ind w:left="402" w:firstLineChars="0" w:hanging="402"/>
              <w:rPr>
                <w:b/>
                <w:lang w:eastAsia="zh-CN"/>
              </w:rPr>
            </w:pPr>
            <w:r w:rsidRPr="00C77FCE">
              <w:rPr>
                <w:b/>
                <w:lang w:eastAsia="zh-CN"/>
              </w:rPr>
              <w:t xml:space="preserve">Various </w:t>
            </w:r>
            <w:r w:rsidRPr="006C1888">
              <w:rPr>
                <w:b/>
                <w:lang w:eastAsia="zh-CN"/>
              </w:rPr>
              <w:t>outdoor/indoor UE distributions</w:t>
            </w:r>
            <w:r w:rsidRPr="00C77FCE">
              <w:rPr>
                <w:b/>
                <w:lang w:eastAsia="zh-CN"/>
              </w:rPr>
              <w:t xml:space="preserve"> for UMa/UMi (e.g., 10:0, 8:2, 5:5, 2:8, 0:10)</w:t>
            </w:r>
          </w:p>
          <w:p w14:paraId="5928FD23" w14:textId="77777777" w:rsidR="00C77FCE" w:rsidRPr="00C77FCE" w:rsidRDefault="00C77FCE" w:rsidP="00C77FCE">
            <w:pPr>
              <w:pStyle w:val="af3"/>
              <w:numPr>
                <w:ilvl w:val="0"/>
                <w:numId w:val="26"/>
              </w:numPr>
              <w:spacing w:line="256" w:lineRule="auto"/>
              <w:ind w:left="402" w:firstLineChars="0" w:hanging="402"/>
              <w:rPr>
                <w:b/>
                <w:lang w:eastAsia="zh-CN"/>
              </w:rPr>
            </w:pPr>
            <w:r w:rsidRPr="00C77FCE">
              <w:rPr>
                <w:b/>
                <w:lang w:eastAsia="zh-CN"/>
              </w:rPr>
              <w:t xml:space="preserve">Various </w:t>
            </w:r>
            <w:r w:rsidRPr="006C1888">
              <w:rPr>
                <w:b/>
                <w:lang w:eastAsia="zh-CN"/>
              </w:rPr>
              <w:t>carrier frequencies</w:t>
            </w:r>
            <w:r w:rsidRPr="00C77FCE">
              <w:rPr>
                <w:b/>
                <w:lang w:eastAsia="zh-CN"/>
              </w:rPr>
              <w:t xml:space="preserve"> (e.g., 2GHz, 3.5GHz)</w:t>
            </w:r>
          </w:p>
          <w:p w14:paraId="148412F1" w14:textId="77777777" w:rsidR="00C77FCE" w:rsidRPr="00C77FCE" w:rsidRDefault="00C77FCE" w:rsidP="00C77FCE">
            <w:pPr>
              <w:pStyle w:val="af3"/>
              <w:numPr>
                <w:ilvl w:val="0"/>
                <w:numId w:val="26"/>
              </w:numPr>
              <w:spacing w:line="256" w:lineRule="auto"/>
              <w:ind w:left="402" w:firstLineChars="0" w:hanging="402"/>
              <w:rPr>
                <w:b/>
                <w:lang w:eastAsia="zh-CN"/>
              </w:rPr>
            </w:pPr>
            <w:r w:rsidRPr="00C77FCE">
              <w:rPr>
                <w:b/>
                <w:lang w:eastAsia="zh-CN"/>
              </w:rPr>
              <w:t xml:space="preserve">Other </w:t>
            </w:r>
            <w:r w:rsidRPr="00C77FCE">
              <w:rPr>
                <w:b/>
              </w:rPr>
              <w:t>aspects</w:t>
            </w:r>
            <w:r w:rsidRPr="00C77FCE">
              <w:rPr>
                <w:b/>
                <w:lang w:eastAsia="zh-CN"/>
              </w:rPr>
              <w:t xml:space="preserve"> of scenarios are not precluded, e.g., various antenna spacing, various antenna virtualization (TxRU mapping), various ISDs, various UE speeds, etc.</w:t>
            </w:r>
          </w:p>
          <w:p w14:paraId="1E028730" w14:textId="1C27ADA2" w:rsidR="00DE6EEF" w:rsidRPr="00C77FCE" w:rsidRDefault="00C77FCE" w:rsidP="00625BC2">
            <w:pPr>
              <w:pStyle w:val="af3"/>
              <w:ind w:firstLineChars="0" w:firstLine="0"/>
              <w:rPr>
                <w:lang w:eastAsia="zh-CN"/>
              </w:rPr>
            </w:pPr>
            <w:r w:rsidRPr="006C1888">
              <w:rPr>
                <w:b/>
                <w:lang w:eastAsia="zh-CN"/>
              </w:rPr>
              <w:t>Companies to report the selected scenarios for generalization verification</w:t>
            </w:r>
          </w:p>
        </w:tc>
      </w:tr>
    </w:tbl>
    <w:p w14:paraId="3563EB31" w14:textId="00B0AB6D" w:rsidR="00625BC2" w:rsidRPr="007D4FEB" w:rsidRDefault="00625BC2" w:rsidP="00625BC2">
      <w:pPr>
        <w:rPr>
          <w:lang w:eastAsia="zh-CN"/>
        </w:rPr>
      </w:pPr>
      <w:r>
        <w:rPr>
          <w:rFonts w:hint="eastAsia"/>
          <w:lang w:eastAsia="zh-CN"/>
        </w:rPr>
        <w:lastRenderedPageBreak/>
        <w:t>T</w:t>
      </w:r>
      <w:r w:rsidRPr="00C77FCE">
        <w:rPr>
          <w:lang w:eastAsia="zh-CN"/>
        </w:rPr>
        <w:t>o verify the generalization performance</w:t>
      </w:r>
      <w:r>
        <w:rPr>
          <w:rFonts w:hint="eastAsia"/>
          <w:lang w:eastAsia="zh-CN"/>
        </w:rPr>
        <w:t xml:space="preserve"> </w:t>
      </w:r>
      <w:r>
        <w:rPr>
          <w:lang w:eastAsia="zh-CN"/>
        </w:rPr>
        <w:t xml:space="preserve">of </w:t>
      </w:r>
      <w:r>
        <w:rPr>
          <w:rFonts w:hint="eastAsia"/>
          <w:lang w:eastAsia="zh-CN"/>
        </w:rPr>
        <w:t>v</w:t>
      </w:r>
      <w:r w:rsidRPr="00625BC2">
        <w:rPr>
          <w:lang w:eastAsia="zh-CN"/>
        </w:rPr>
        <w:t>arious deployment scenarios</w:t>
      </w:r>
      <w:r>
        <w:rPr>
          <w:rFonts w:hint="eastAsia"/>
          <w:lang w:eastAsia="zh-CN"/>
        </w:rPr>
        <w:t>,</w:t>
      </w:r>
      <w:r>
        <w:rPr>
          <w:lang w:eastAsia="zh-CN"/>
        </w:rPr>
        <w:t xml:space="preserve"> w</w:t>
      </w:r>
      <w:r w:rsidRPr="007D4FEB">
        <w:rPr>
          <w:lang w:eastAsia="zh-CN"/>
        </w:rPr>
        <w:t xml:space="preserve">e use the model trained in the dense </w:t>
      </w:r>
      <w:r>
        <w:rPr>
          <w:lang w:eastAsia="zh-CN"/>
        </w:rPr>
        <w:t>urban (</w:t>
      </w:r>
      <w:r w:rsidRPr="00B152DD">
        <w:rPr>
          <w:lang w:eastAsia="zh-CN"/>
        </w:rPr>
        <w:t>Macro only</w:t>
      </w:r>
      <w:r>
        <w:rPr>
          <w:lang w:eastAsia="zh-CN"/>
        </w:rPr>
        <w:t>) scenario to compare the in</w:t>
      </w:r>
      <w:r w:rsidRPr="007D4FEB">
        <w:rPr>
          <w:lang w:eastAsia="zh-CN"/>
        </w:rPr>
        <w:t xml:space="preserve">ference performance in </w:t>
      </w:r>
      <w:r>
        <w:rPr>
          <w:lang w:eastAsia="zh-CN"/>
        </w:rPr>
        <w:t>U</w:t>
      </w:r>
      <w:r>
        <w:rPr>
          <w:rFonts w:hint="eastAsia"/>
          <w:lang w:eastAsia="zh-CN"/>
        </w:rPr>
        <w:t>M</w:t>
      </w:r>
      <w:r>
        <w:rPr>
          <w:lang w:eastAsia="zh-CN"/>
        </w:rPr>
        <w:t>a (</w:t>
      </w:r>
      <w:r w:rsidRPr="00812209">
        <w:rPr>
          <w:lang w:eastAsia="zh-CN"/>
        </w:rPr>
        <w:t>Urban Macro</w:t>
      </w:r>
      <w:r>
        <w:rPr>
          <w:lang w:eastAsia="zh-CN"/>
        </w:rPr>
        <w:t>)</w:t>
      </w:r>
      <w:r w:rsidRPr="007D4FEB">
        <w:rPr>
          <w:lang w:eastAsia="zh-CN"/>
        </w:rPr>
        <w:t xml:space="preserve"> and </w:t>
      </w:r>
      <w:r>
        <w:rPr>
          <w:lang w:eastAsia="zh-CN"/>
        </w:rPr>
        <w:t>UMi (</w:t>
      </w:r>
      <w:r w:rsidRPr="00812209">
        <w:rPr>
          <w:lang w:eastAsia="zh-CN"/>
        </w:rPr>
        <w:t>Urban M</w:t>
      </w:r>
      <w:r>
        <w:rPr>
          <w:lang w:eastAsia="zh-CN"/>
        </w:rPr>
        <w:t>i</w:t>
      </w:r>
      <w:r w:rsidRPr="00812209">
        <w:rPr>
          <w:lang w:eastAsia="zh-CN"/>
        </w:rPr>
        <w:t>cro</w:t>
      </w:r>
      <w:r>
        <w:rPr>
          <w:lang w:eastAsia="zh-CN"/>
        </w:rPr>
        <w:t>) with Rel-16 eType II codebook</w:t>
      </w:r>
      <w:r w:rsidRPr="007D4FEB">
        <w:rPr>
          <w:lang w:eastAsia="zh-CN"/>
        </w:rPr>
        <w:t>. The performance comparison results of SGC</w:t>
      </w:r>
      <w:r>
        <w:rPr>
          <w:lang w:eastAsia="zh-CN"/>
        </w:rPr>
        <w:t>S</w:t>
      </w:r>
      <w:r w:rsidRPr="007D4FEB">
        <w:rPr>
          <w:lang w:eastAsia="zh-CN"/>
        </w:rPr>
        <w:t xml:space="preserve"> are shown in Figure </w:t>
      </w:r>
      <w:r>
        <w:rPr>
          <w:lang w:eastAsia="zh-CN"/>
        </w:rPr>
        <w:t>3</w:t>
      </w:r>
      <w:r w:rsidRPr="007D4FEB">
        <w:rPr>
          <w:lang w:eastAsia="zh-CN"/>
        </w:rPr>
        <w:t>.</w:t>
      </w:r>
    </w:p>
    <w:p w14:paraId="7388EE35" w14:textId="3D8A2D80" w:rsidR="00625BC2" w:rsidRPr="00083C42" w:rsidRDefault="00625BC2" w:rsidP="00625BC2">
      <w:r w:rsidRPr="00812209">
        <w:t xml:space="preserve"> </w:t>
      </w:r>
      <w:r w:rsidR="00577AF9">
        <w:rPr>
          <w:noProof/>
          <w:lang w:eastAsia="zh-CN"/>
        </w:rPr>
        <w:drawing>
          <wp:inline distT="0" distB="0" distL="0" distR="0" wp14:anchorId="294C3751" wp14:editId="1A816560">
            <wp:extent cx="2869071" cy="2355850"/>
            <wp:effectExtent l="0" t="0" r="7620" b="6350"/>
            <wp:docPr id="1" name="图片 1" descr="D:\Users\mimi.chen\Documents\WXWork\1688850319516968\Cache\Image\2022-11\企业微信截图_16678058837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mimi.chen\Documents\WXWork\1688850319516968\Cache\Image\2022-11\企业微信截图_1667805883777.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593" cy="2365311"/>
                    </a:xfrm>
                    <a:prstGeom prst="rect">
                      <a:avLst/>
                    </a:prstGeom>
                    <a:noFill/>
                    <a:ln>
                      <a:noFill/>
                    </a:ln>
                  </pic:spPr>
                </pic:pic>
              </a:graphicData>
            </a:graphic>
          </wp:inline>
        </w:drawing>
      </w:r>
      <w:r w:rsidR="00577AF9">
        <w:rPr>
          <w:noProof/>
          <w:lang w:eastAsia="zh-CN"/>
        </w:rPr>
        <w:drawing>
          <wp:inline distT="0" distB="0" distL="0" distR="0" wp14:anchorId="762FC339" wp14:editId="327F0B53">
            <wp:extent cx="2918450" cy="2406650"/>
            <wp:effectExtent l="0" t="0" r="0" b="0"/>
            <wp:docPr id="5" name="图片 5" descr="D:\Users\mimi.chen\Documents\WXWork\1688850319516968\Cache\Image\2022-11\企业微信截图_166780606974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mimi.chen\Documents\WXWork\1688850319516968\Cache\Image\2022-11\企业微信截图_1667806069749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4640" cy="2420001"/>
                    </a:xfrm>
                    <a:prstGeom prst="rect">
                      <a:avLst/>
                    </a:prstGeom>
                    <a:noFill/>
                    <a:ln>
                      <a:noFill/>
                    </a:ln>
                  </pic:spPr>
                </pic:pic>
              </a:graphicData>
            </a:graphic>
          </wp:inline>
        </w:drawing>
      </w:r>
    </w:p>
    <w:p w14:paraId="67275CBD" w14:textId="404B7C6F" w:rsidR="00625BC2" w:rsidRDefault="00625BC2" w:rsidP="00625BC2">
      <w:pPr>
        <w:jc w:val="center"/>
        <w:rPr>
          <w:lang w:eastAsia="zh-CN"/>
        </w:rPr>
      </w:pPr>
      <w:r>
        <w:rPr>
          <w:rFonts w:hint="eastAsia"/>
          <w:lang w:val="en-GB" w:eastAsia="zh-CN"/>
        </w:rPr>
        <w:t>F</w:t>
      </w:r>
      <w:r>
        <w:rPr>
          <w:lang w:val="en-GB" w:eastAsia="zh-CN"/>
        </w:rPr>
        <w:t xml:space="preserve">igure </w:t>
      </w:r>
      <w:r w:rsidR="00571747">
        <w:rPr>
          <w:lang w:val="en-GB" w:eastAsia="zh-CN"/>
        </w:rPr>
        <w:t>4</w:t>
      </w:r>
      <w:r>
        <w:rPr>
          <w:lang w:val="en-GB" w:eastAsia="zh-CN"/>
        </w:rPr>
        <w:t>. T</w:t>
      </w:r>
      <w:r w:rsidRPr="007D4FEB">
        <w:rPr>
          <w:lang w:val="en-GB" w:eastAsia="zh-CN"/>
        </w:rPr>
        <w:t>he verification of generalization</w:t>
      </w:r>
      <w:r>
        <w:rPr>
          <w:lang w:val="en-GB" w:eastAsia="zh-CN"/>
        </w:rPr>
        <w:t xml:space="preserve"> </w:t>
      </w:r>
      <w:r w:rsidR="006C1888">
        <w:rPr>
          <w:lang w:val="en-GB" w:eastAsia="zh-CN"/>
        </w:rPr>
        <w:t>with</w:t>
      </w:r>
      <w:r w:rsidRPr="00BD77C2">
        <w:rPr>
          <w:lang w:val="en-GB" w:eastAsia="zh-CN"/>
        </w:rPr>
        <w:t xml:space="preserve"> </w:t>
      </w:r>
      <w:r w:rsidR="006C1888">
        <w:rPr>
          <w:rFonts w:hint="eastAsia"/>
          <w:lang w:val="en-GB" w:eastAsia="zh-CN"/>
        </w:rPr>
        <w:t>v</w:t>
      </w:r>
      <w:r w:rsidR="006C1888" w:rsidRPr="006C1888">
        <w:rPr>
          <w:lang w:val="en-GB" w:eastAsia="zh-CN"/>
        </w:rPr>
        <w:t>arious deployment scenarios</w:t>
      </w:r>
    </w:p>
    <w:p w14:paraId="6C1DB7AB" w14:textId="0E550CB1" w:rsidR="00625BC2" w:rsidRDefault="00625BC2" w:rsidP="00625BC2">
      <w:pPr>
        <w:rPr>
          <w:lang w:eastAsia="zh-CN"/>
        </w:rPr>
      </w:pPr>
      <w:r w:rsidRPr="007D4FEB">
        <w:rPr>
          <w:rFonts w:hint="eastAsia"/>
          <w:lang w:eastAsia="zh-CN"/>
        </w:rPr>
        <w:t>A</w:t>
      </w:r>
      <w:r w:rsidRPr="007D4FEB">
        <w:rPr>
          <w:lang w:eastAsia="zh-CN"/>
        </w:rPr>
        <w:t xml:space="preserve">ccording to figure </w:t>
      </w:r>
      <w:r w:rsidR="00571747">
        <w:rPr>
          <w:lang w:eastAsia="zh-CN"/>
        </w:rPr>
        <w:t>4</w:t>
      </w:r>
      <w:r w:rsidRPr="007D4FEB">
        <w:rPr>
          <w:lang w:eastAsia="zh-CN"/>
        </w:rPr>
        <w:t xml:space="preserve">, </w:t>
      </w:r>
      <w:r>
        <w:rPr>
          <w:lang w:eastAsia="zh-CN"/>
        </w:rPr>
        <w:t>i</w:t>
      </w:r>
      <w:r w:rsidRPr="00812209">
        <w:rPr>
          <w:lang w:eastAsia="zh-CN"/>
        </w:rPr>
        <w:t>n both UM</w:t>
      </w:r>
      <w:r>
        <w:rPr>
          <w:lang w:eastAsia="zh-CN"/>
        </w:rPr>
        <w:t>a</w:t>
      </w:r>
      <w:r w:rsidRPr="00812209">
        <w:rPr>
          <w:lang w:eastAsia="zh-CN"/>
        </w:rPr>
        <w:t xml:space="preserve"> and UM</w:t>
      </w:r>
      <w:r>
        <w:rPr>
          <w:lang w:eastAsia="zh-CN"/>
        </w:rPr>
        <w:t>i</w:t>
      </w:r>
      <w:r w:rsidRPr="00812209">
        <w:rPr>
          <w:lang w:eastAsia="zh-CN"/>
        </w:rPr>
        <w:t xml:space="preserve"> scenarios, the performance of AI</w:t>
      </w:r>
      <w:r>
        <w:rPr>
          <w:lang w:eastAsia="zh-CN"/>
        </w:rPr>
        <w:t xml:space="preserve"> based CSI compression and recovery</w:t>
      </w:r>
      <w:r w:rsidRPr="00083C42">
        <w:t xml:space="preserve"> </w:t>
      </w:r>
      <w:r w:rsidRPr="00083C42">
        <w:rPr>
          <w:lang w:eastAsia="zh-CN"/>
        </w:rPr>
        <w:t xml:space="preserve">trained </w:t>
      </w:r>
      <w:r>
        <w:rPr>
          <w:lang w:eastAsia="zh-CN"/>
        </w:rPr>
        <w:t>under</w:t>
      </w:r>
      <w:r w:rsidRPr="00083C42">
        <w:rPr>
          <w:lang w:eastAsia="zh-CN"/>
        </w:rPr>
        <w:t xml:space="preserve"> the dense urban (Macro only)</w:t>
      </w:r>
      <w:r w:rsidRPr="00812209">
        <w:rPr>
          <w:lang w:eastAsia="zh-CN"/>
        </w:rPr>
        <w:t xml:space="preserve"> </w:t>
      </w:r>
      <w:r>
        <w:rPr>
          <w:lang w:eastAsia="zh-CN"/>
        </w:rPr>
        <w:t xml:space="preserve">scenario </w:t>
      </w:r>
      <w:r w:rsidRPr="00812209">
        <w:rPr>
          <w:lang w:eastAsia="zh-CN"/>
        </w:rPr>
        <w:t xml:space="preserve">is </w:t>
      </w:r>
      <w:r>
        <w:rPr>
          <w:lang w:eastAsia="zh-CN"/>
        </w:rPr>
        <w:t xml:space="preserve">also </w:t>
      </w:r>
      <w:r w:rsidRPr="00812209">
        <w:rPr>
          <w:lang w:eastAsia="zh-CN"/>
        </w:rPr>
        <w:t xml:space="preserve">better than that of </w:t>
      </w:r>
      <w:r>
        <w:rPr>
          <w:lang w:eastAsia="zh-CN"/>
        </w:rPr>
        <w:t>Rel-16 eType II codebook</w:t>
      </w:r>
      <w:r w:rsidRPr="00812209">
        <w:rPr>
          <w:lang w:eastAsia="zh-CN"/>
        </w:rPr>
        <w:t>.</w:t>
      </w:r>
      <w:r>
        <w:rPr>
          <w:lang w:eastAsia="zh-CN"/>
        </w:rPr>
        <w:t xml:space="preserve"> T</w:t>
      </w:r>
      <w:r w:rsidRPr="00083C42">
        <w:rPr>
          <w:lang w:eastAsia="zh-CN"/>
        </w:rPr>
        <w:t>he performance of AI based CSI compression and recovery</w:t>
      </w:r>
      <w:r>
        <w:rPr>
          <w:lang w:eastAsia="zh-CN"/>
        </w:rPr>
        <w:t xml:space="preserve"> under UMa</w:t>
      </w:r>
      <w:r w:rsidRPr="00083C42">
        <w:rPr>
          <w:lang w:eastAsia="zh-CN"/>
        </w:rPr>
        <w:t xml:space="preserve"> </w:t>
      </w:r>
      <w:r>
        <w:rPr>
          <w:lang w:eastAsia="zh-CN"/>
        </w:rPr>
        <w:t>scenario is better than that under UMi</w:t>
      </w:r>
      <w:r w:rsidRPr="00083C42">
        <w:rPr>
          <w:lang w:eastAsia="zh-CN"/>
        </w:rPr>
        <w:t xml:space="preserve"> </w:t>
      </w:r>
      <w:r>
        <w:rPr>
          <w:lang w:eastAsia="zh-CN"/>
        </w:rPr>
        <w:t>scenario, since UMa</w:t>
      </w:r>
      <w:r w:rsidRPr="00083C42">
        <w:rPr>
          <w:lang w:eastAsia="zh-CN"/>
        </w:rPr>
        <w:t xml:space="preserve"> </w:t>
      </w:r>
      <w:r>
        <w:rPr>
          <w:lang w:eastAsia="zh-CN"/>
        </w:rPr>
        <w:t xml:space="preserve">scenario is similar to </w:t>
      </w:r>
      <w:r w:rsidRPr="00083C42">
        <w:rPr>
          <w:lang w:eastAsia="zh-CN"/>
        </w:rPr>
        <w:t xml:space="preserve">dense urban (Macro only) </w:t>
      </w:r>
      <w:r>
        <w:rPr>
          <w:lang w:eastAsia="zh-CN"/>
        </w:rPr>
        <w:t>scenario.</w:t>
      </w:r>
    </w:p>
    <w:p w14:paraId="43A53EB8" w14:textId="69230000" w:rsidR="00625BC2" w:rsidRPr="0047453B" w:rsidRDefault="00625BC2" w:rsidP="0047453B">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sidR="00571747">
        <w:rPr>
          <w:rFonts w:eastAsia="宋体"/>
          <w:b/>
          <w:i/>
          <w:lang w:eastAsia="zh-CN"/>
        </w:rPr>
        <w:t>2</w:t>
      </w:r>
      <w:r w:rsidRPr="00F51B51">
        <w:rPr>
          <w:rFonts w:eastAsia="宋体"/>
          <w:b/>
          <w:i/>
          <w:lang w:eastAsia="zh-CN"/>
        </w:rPr>
        <w:t xml:space="preserve">: </w:t>
      </w:r>
      <w:r>
        <w:rPr>
          <w:rFonts w:eastAsia="宋体"/>
          <w:b/>
          <w:i/>
          <w:lang w:eastAsia="zh-CN"/>
        </w:rPr>
        <w:t xml:space="preserve">The </w:t>
      </w:r>
      <w:r w:rsidRPr="0063489A">
        <w:rPr>
          <w:rFonts w:eastAsia="宋体"/>
          <w:b/>
          <w:i/>
          <w:lang w:eastAsia="zh-CN"/>
        </w:rPr>
        <w:t>AI based CSI compression and recovery</w:t>
      </w:r>
      <w:r w:rsidRPr="00083C42">
        <w:rPr>
          <w:rFonts w:eastAsia="宋体"/>
          <w:b/>
          <w:i/>
          <w:lang w:eastAsia="zh-CN"/>
        </w:rPr>
        <w:t xml:space="preserve"> trained under </w:t>
      </w:r>
      <w:r>
        <w:rPr>
          <w:rFonts w:eastAsia="宋体" w:hint="eastAsia"/>
          <w:b/>
          <w:i/>
          <w:lang w:eastAsia="zh-CN"/>
        </w:rPr>
        <w:t>different</w:t>
      </w:r>
      <w:r w:rsidRPr="00083C42">
        <w:rPr>
          <w:rFonts w:eastAsia="宋体"/>
          <w:b/>
          <w:i/>
          <w:lang w:eastAsia="zh-CN"/>
        </w:rPr>
        <w:t xml:space="preserve"> scenario</w:t>
      </w:r>
      <w:r>
        <w:rPr>
          <w:rFonts w:eastAsia="宋体" w:hint="eastAsia"/>
          <w:b/>
          <w:i/>
          <w:lang w:eastAsia="zh-CN"/>
        </w:rPr>
        <w:t>s</w:t>
      </w:r>
      <w:r>
        <w:rPr>
          <w:rFonts w:eastAsia="宋体"/>
          <w:b/>
          <w:i/>
          <w:lang w:eastAsia="zh-CN"/>
        </w:rPr>
        <w:t xml:space="preserve"> </w:t>
      </w:r>
      <w:r w:rsidRPr="0063489A">
        <w:rPr>
          <w:rFonts w:eastAsia="宋体"/>
          <w:b/>
          <w:i/>
          <w:lang w:eastAsia="zh-CN"/>
        </w:rPr>
        <w:t xml:space="preserve">can </w:t>
      </w:r>
      <w:r>
        <w:rPr>
          <w:rFonts w:eastAsia="宋体"/>
          <w:b/>
          <w:i/>
          <w:lang w:eastAsia="zh-CN"/>
        </w:rPr>
        <w:t xml:space="preserve">also </w:t>
      </w:r>
      <w:r w:rsidRPr="0063489A">
        <w:rPr>
          <w:rFonts w:eastAsia="宋体"/>
          <w:b/>
          <w:i/>
          <w:lang w:eastAsia="zh-CN"/>
        </w:rPr>
        <w:t>achieve better SGCS performance</w:t>
      </w:r>
      <w:r w:rsidRPr="00083C42">
        <w:rPr>
          <w:rFonts w:eastAsia="宋体"/>
          <w:b/>
          <w:i/>
          <w:lang w:eastAsia="zh-CN"/>
        </w:rPr>
        <w:t xml:space="preserve"> </w:t>
      </w:r>
      <w:r w:rsidRPr="0063489A">
        <w:rPr>
          <w:rFonts w:eastAsia="宋体"/>
          <w:b/>
          <w:i/>
          <w:lang w:eastAsia="zh-CN"/>
        </w:rPr>
        <w:t>than Rel-16 eType II codebook</w:t>
      </w:r>
      <w:r>
        <w:rPr>
          <w:rFonts w:eastAsia="宋体"/>
          <w:b/>
          <w:i/>
          <w:lang w:eastAsia="zh-CN"/>
        </w:rPr>
        <w:t>.</w:t>
      </w:r>
    </w:p>
    <w:p w14:paraId="12786334" w14:textId="282C0E06" w:rsidR="00C77FCE" w:rsidRPr="007D4FEB" w:rsidRDefault="00C77FCE" w:rsidP="00C77FCE">
      <w:pPr>
        <w:rPr>
          <w:lang w:eastAsia="zh-CN"/>
        </w:rPr>
      </w:pPr>
      <w:r>
        <w:rPr>
          <w:rFonts w:hint="eastAsia"/>
          <w:lang w:eastAsia="zh-CN"/>
        </w:rPr>
        <w:t>T</w:t>
      </w:r>
      <w:r w:rsidRPr="00C77FCE">
        <w:rPr>
          <w:lang w:eastAsia="zh-CN"/>
        </w:rPr>
        <w:t>o verify the performance</w:t>
      </w:r>
      <w:r w:rsidR="00625BC2" w:rsidRPr="00625BC2">
        <w:rPr>
          <w:rFonts w:hint="eastAsia"/>
        </w:rPr>
        <w:t xml:space="preserve"> </w:t>
      </w:r>
      <w:r w:rsidR="00625BC2">
        <w:rPr>
          <w:rFonts w:hint="eastAsia"/>
          <w:lang w:eastAsia="zh-CN"/>
        </w:rPr>
        <w:t>o</w:t>
      </w:r>
      <w:r w:rsidR="00625BC2">
        <w:rPr>
          <w:lang w:eastAsia="zh-CN"/>
        </w:rPr>
        <w:t>f v</w:t>
      </w:r>
      <w:r w:rsidR="00625BC2" w:rsidRPr="00625BC2">
        <w:rPr>
          <w:lang w:eastAsia="zh-CN"/>
        </w:rPr>
        <w:t>arious outdoor/indoor UE distributions</w:t>
      </w:r>
      <w:r>
        <w:rPr>
          <w:rFonts w:hint="eastAsia"/>
          <w:lang w:eastAsia="zh-CN"/>
        </w:rPr>
        <w:t>,</w:t>
      </w:r>
      <w:r>
        <w:rPr>
          <w:lang w:eastAsia="zh-CN"/>
        </w:rPr>
        <w:t xml:space="preserve"> </w:t>
      </w:r>
      <w:r w:rsidR="00DE6EEF">
        <w:rPr>
          <w:lang w:eastAsia="zh-CN"/>
        </w:rPr>
        <w:t>w</w:t>
      </w:r>
      <w:r w:rsidR="00DE6EEF" w:rsidRPr="007D4FEB">
        <w:rPr>
          <w:lang w:eastAsia="zh-CN"/>
        </w:rPr>
        <w:t xml:space="preserve">e </w:t>
      </w:r>
      <w:r w:rsidR="007D4FEB" w:rsidRPr="007D4FEB">
        <w:rPr>
          <w:lang w:eastAsia="zh-CN"/>
        </w:rPr>
        <w:t>use the model</w:t>
      </w:r>
      <w:r w:rsidR="00625BC2">
        <w:rPr>
          <w:lang w:eastAsia="zh-CN"/>
        </w:rPr>
        <w:t>s</w:t>
      </w:r>
      <w:r w:rsidR="007D4FEB" w:rsidRPr="007D4FEB">
        <w:rPr>
          <w:lang w:eastAsia="zh-CN"/>
        </w:rPr>
        <w:t xml:space="preserve"> trained in the </w:t>
      </w:r>
      <w:r>
        <w:rPr>
          <w:lang w:eastAsia="zh-CN"/>
        </w:rPr>
        <w:t xml:space="preserve">UMa </w:t>
      </w:r>
      <w:r w:rsidR="007D4FEB">
        <w:rPr>
          <w:lang w:eastAsia="zh-CN"/>
        </w:rPr>
        <w:t>scenario</w:t>
      </w:r>
      <w:r w:rsidR="0047453B" w:rsidRPr="0047453B">
        <w:rPr>
          <w:lang w:eastAsia="zh-CN"/>
        </w:rPr>
        <w:t xml:space="preserve"> </w:t>
      </w:r>
      <w:r w:rsidR="0047453B">
        <w:rPr>
          <w:lang w:eastAsia="zh-CN"/>
        </w:rPr>
        <w:t xml:space="preserve">with  different </w:t>
      </w:r>
      <w:r w:rsidR="0047453B" w:rsidRPr="00C77FCE">
        <w:rPr>
          <w:lang w:eastAsia="zh-CN"/>
        </w:rPr>
        <w:t>outdoor/indoor UE distributions</w:t>
      </w:r>
      <w:r>
        <w:rPr>
          <w:lang w:eastAsia="zh-CN"/>
        </w:rPr>
        <w:t xml:space="preserve"> </w:t>
      </w:r>
      <w:r w:rsidR="007D4FEB">
        <w:rPr>
          <w:lang w:eastAsia="zh-CN"/>
        </w:rPr>
        <w:t>to compare the in</w:t>
      </w:r>
      <w:r w:rsidR="007D4FEB" w:rsidRPr="007D4FEB">
        <w:rPr>
          <w:lang w:eastAsia="zh-CN"/>
        </w:rPr>
        <w:t xml:space="preserve">ference performance </w:t>
      </w:r>
      <w:r w:rsidRPr="007D4FEB">
        <w:rPr>
          <w:lang w:eastAsia="zh-CN"/>
        </w:rPr>
        <w:t xml:space="preserve">in the </w:t>
      </w:r>
      <w:r>
        <w:rPr>
          <w:lang w:eastAsia="zh-CN"/>
        </w:rPr>
        <w:t>UMa scenario</w:t>
      </w:r>
      <w:r w:rsidR="0047453B">
        <w:rPr>
          <w:lang w:eastAsia="zh-CN"/>
        </w:rPr>
        <w:t xml:space="preserve"> with </w:t>
      </w:r>
      <w:r w:rsidR="00B136BE">
        <w:rPr>
          <w:rFonts w:hint="eastAsia"/>
          <w:lang w:eastAsia="zh-CN"/>
        </w:rPr>
        <w:t>8</w:t>
      </w:r>
      <w:r w:rsidR="0047453B">
        <w:rPr>
          <w:rFonts w:hint="eastAsia"/>
          <w:lang w:eastAsia="zh-CN"/>
        </w:rPr>
        <w:t>:</w:t>
      </w:r>
      <w:r w:rsidR="00B136BE">
        <w:rPr>
          <w:rFonts w:hint="eastAsia"/>
          <w:lang w:eastAsia="zh-CN"/>
        </w:rPr>
        <w:t>2</w:t>
      </w:r>
      <w:r w:rsidR="0047453B">
        <w:rPr>
          <w:lang w:eastAsia="zh-CN"/>
        </w:rPr>
        <w:t xml:space="preserve"> </w:t>
      </w:r>
      <w:r w:rsidR="0047453B" w:rsidRPr="0047453B">
        <w:rPr>
          <w:lang w:eastAsia="zh-CN"/>
        </w:rPr>
        <w:t>outdoor/indoor UE distributions</w:t>
      </w:r>
      <w:r>
        <w:rPr>
          <w:lang w:eastAsia="zh-CN"/>
        </w:rPr>
        <w:t xml:space="preserve">. </w:t>
      </w:r>
      <w:r w:rsidR="007D4FEB" w:rsidRPr="007D4FEB">
        <w:rPr>
          <w:lang w:eastAsia="zh-CN"/>
        </w:rPr>
        <w:t>The performance comparison results of SGC</w:t>
      </w:r>
      <w:r w:rsidR="006F7DF4">
        <w:rPr>
          <w:lang w:eastAsia="zh-CN"/>
        </w:rPr>
        <w:t>S</w:t>
      </w:r>
      <w:r w:rsidR="007D4FEB" w:rsidRPr="007D4FEB">
        <w:rPr>
          <w:lang w:eastAsia="zh-CN"/>
        </w:rPr>
        <w:t xml:space="preserve"> are shown in </w:t>
      </w:r>
      <w:r>
        <w:rPr>
          <w:lang w:eastAsia="zh-CN"/>
        </w:rPr>
        <w:t>table</w:t>
      </w:r>
      <w:r w:rsidRPr="007D4FEB">
        <w:rPr>
          <w:lang w:eastAsia="zh-CN"/>
        </w:rPr>
        <w:t xml:space="preserve"> </w:t>
      </w:r>
      <w:r w:rsidR="00332633">
        <w:rPr>
          <w:lang w:eastAsia="zh-CN"/>
        </w:rPr>
        <w:t>3</w:t>
      </w:r>
      <w:r w:rsidR="007D4FEB" w:rsidRPr="007D4FEB">
        <w:rPr>
          <w:lang w:eastAsia="zh-CN"/>
        </w:rPr>
        <w:t>.</w:t>
      </w:r>
    </w:p>
    <w:p w14:paraId="0EB36639" w14:textId="2D0DC5F8" w:rsidR="006E56DA" w:rsidRPr="00577AF9" w:rsidRDefault="00C77FCE" w:rsidP="00577AF9">
      <w:pPr>
        <w:jc w:val="center"/>
        <w:rPr>
          <w:lang w:val="en-GB" w:eastAsia="zh-CN"/>
        </w:rPr>
      </w:pPr>
      <w:r>
        <w:rPr>
          <w:lang w:val="en-GB" w:eastAsia="zh-CN"/>
        </w:rPr>
        <w:t xml:space="preserve">Table </w:t>
      </w:r>
      <w:r w:rsidR="00332633">
        <w:rPr>
          <w:lang w:val="en-GB" w:eastAsia="zh-CN"/>
        </w:rPr>
        <w:t>3</w:t>
      </w:r>
      <w:r w:rsidR="007D4FEB">
        <w:rPr>
          <w:lang w:val="en-GB" w:eastAsia="zh-CN"/>
        </w:rPr>
        <w:t>. T</w:t>
      </w:r>
      <w:r w:rsidR="007D4FEB" w:rsidRPr="007D4FEB">
        <w:rPr>
          <w:lang w:val="en-GB" w:eastAsia="zh-CN"/>
        </w:rPr>
        <w:t xml:space="preserve">he verification of </w:t>
      </w:r>
      <w:r w:rsidR="0047453B" w:rsidRPr="00C77FCE">
        <w:rPr>
          <w:lang w:eastAsia="zh-CN"/>
        </w:rPr>
        <w:t>generalization</w:t>
      </w:r>
      <w:r w:rsidR="0047453B">
        <w:rPr>
          <w:lang w:eastAsia="zh-CN"/>
        </w:rPr>
        <w:t xml:space="preserve"> performance with</w:t>
      </w:r>
      <w:r w:rsidR="0047453B" w:rsidRPr="0047453B">
        <w:rPr>
          <w:lang w:val="en-GB" w:eastAsia="zh-CN"/>
        </w:rPr>
        <w:t xml:space="preserve"> various outdoor/indoor UE distributions</w:t>
      </w:r>
    </w:p>
    <w:tbl>
      <w:tblPr>
        <w:tblStyle w:val="ae"/>
        <w:tblW w:w="9351" w:type="dxa"/>
        <w:tblLook w:val="04A0" w:firstRow="1" w:lastRow="0" w:firstColumn="1" w:lastColumn="0" w:noHBand="0" w:noVBand="1"/>
      </w:tblPr>
      <w:tblGrid>
        <w:gridCol w:w="1974"/>
        <w:gridCol w:w="3691"/>
        <w:gridCol w:w="3686"/>
      </w:tblGrid>
      <w:tr w:rsidR="009E2BD7" w14:paraId="3F5BBE63" w14:textId="67D893AE" w:rsidTr="009E2BD7">
        <w:trPr>
          <w:trHeight w:val="447"/>
        </w:trPr>
        <w:tc>
          <w:tcPr>
            <w:tcW w:w="1974" w:type="dxa"/>
            <w:tcBorders>
              <w:tl2br w:val="single" w:sz="4" w:space="0" w:color="auto"/>
            </w:tcBorders>
          </w:tcPr>
          <w:p w14:paraId="55D9F4FB" w14:textId="59B43538" w:rsidR="009E2BD7" w:rsidRDefault="009E2BD7" w:rsidP="009E2BD7">
            <w:pPr>
              <w:rPr>
                <w:b/>
                <w:sz w:val="21"/>
                <w:lang w:eastAsia="zh-CN"/>
              </w:rPr>
            </w:pPr>
            <w:r>
              <w:rPr>
                <w:b/>
                <w:sz w:val="21"/>
                <w:lang w:eastAsia="zh-CN"/>
              </w:rPr>
              <w:t xml:space="preserve">              </w:t>
            </w:r>
            <w:r w:rsidR="0047453B">
              <w:rPr>
                <w:b/>
                <w:sz w:val="21"/>
                <w:lang w:eastAsia="zh-CN"/>
              </w:rPr>
              <w:t>SGCS</w:t>
            </w:r>
          </w:p>
          <w:p w14:paraId="0EE5FEBC" w14:textId="77777777" w:rsidR="009E2BD7" w:rsidRDefault="009E2BD7" w:rsidP="001A54C0">
            <w:pPr>
              <w:rPr>
                <w:b/>
                <w:sz w:val="21"/>
                <w:lang w:eastAsia="zh-CN"/>
              </w:rPr>
            </w:pPr>
          </w:p>
          <w:p w14:paraId="112212A4" w14:textId="3BCB2550" w:rsidR="009E2BD7" w:rsidRPr="002E562E" w:rsidRDefault="009E2BD7" w:rsidP="001A54C0">
            <w:pPr>
              <w:rPr>
                <w:b/>
                <w:sz w:val="21"/>
                <w:lang w:eastAsia="zh-CN"/>
              </w:rPr>
            </w:pPr>
            <w:r>
              <w:rPr>
                <w:b/>
                <w:sz w:val="21"/>
                <w:lang w:eastAsia="zh-CN"/>
              </w:rPr>
              <w:t>Feedback bits</w:t>
            </w:r>
          </w:p>
        </w:tc>
        <w:tc>
          <w:tcPr>
            <w:tcW w:w="3691" w:type="dxa"/>
          </w:tcPr>
          <w:p w14:paraId="5562A27E" w14:textId="00B611C5" w:rsidR="009E2BD7" w:rsidRPr="002E562E" w:rsidRDefault="009E2BD7" w:rsidP="001A54C0">
            <w:pPr>
              <w:jc w:val="center"/>
              <w:rPr>
                <w:b/>
                <w:sz w:val="21"/>
              </w:rPr>
            </w:pPr>
            <w:r w:rsidRPr="002E562E">
              <w:rPr>
                <w:b/>
                <w:sz w:val="21"/>
              </w:rPr>
              <w:t>Training UMa_</w:t>
            </w:r>
            <w:r w:rsidR="00B136BE">
              <w:rPr>
                <w:rFonts w:hint="eastAsia"/>
                <w:b/>
                <w:sz w:val="21"/>
                <w:lang w:eastAsia="zh-CN"/>
              </w:rPr>
              <w:t>2</w:t>
            </w:r>
            <w:r w:rsidRPr="002E562E">
              <w:rPr>
                <w:b/>
                <w:sz w:val="21"/>
              </w:rPr>
              <w:t>:</w:t>
            </w:r>
            <w:r w:rsidR="00B136BE">
              <w:rPr>
                <w:rFonts w:hint="eastAsia"/>
                <w:b/>
                <w:sz w:val="21"/>
                <w:lang w:eastAsia="zh-CN"/>
              </w:rPr>
              <w:t>8</w:t>
            </w:r>
          </w:p>
          <w:p w14:paraId="7F06B507" w14:textId="547C6D70" w:rsidR="009E2BD7" w:rsidRPr="002E562E" w:rsidRDefault="009E2BD7" w:rsidP="001A54C0">
            <w:pPr>
              <w:jc w:val="center"/>
              <w:rPr>
                <w:b/>
                <w:sz w:val="21"/>
              </w:rPr>
            </w:pPr>
            <w:r w:rsidRPr="002E562E">
              <w:rPr>
                <w:b/>
                <w:sz w:val="21"/>
              </w:rPr>
              <w:t>Inference UMa_</w:t>
            </w:r>
            <w:r w:rsidR="00B136BE">
              <w:rPr>
                <w:rFonts w:hint="eastAsia"/>
                <w:b/>
                <w:sz w:val="21"/>
                <w:lang w:eastAsia="zh-CN"/>
              </w:rPr>
              <w:t>8</w:t>
            </w:r>
            <w:r w:rsidRPr="002E562E">
              <w:rPr>
                <w:b/>
                <w:sz w:val="21"/>
              </w:rPr>
              <w:t>:</w:t>
            </w:r>
            <w:r w:rsidR="00B136BE">
              <w:rPr>
                <w:rFonts w:hint="eastAsia"/>
                <w:b/>
                <w:sz w:val="21"/>
                <w:lang w:eastAsia="zh-CN"/>
              </w:rPr>
              <w:t>2</w:t>
            </w:r>
          </w:p>
        </w:tc>
        <w:tc>
          <w:tcPr>
            <w:tcW w:w="3686" w:type="dxa"/>
          </w:tcPr>
          <w:p w14:paraId="751A6848" w14:textId="402A0CCB" w:rsidR="009E2BD7" w:rsidRPr="002E562E" w:rsidRDefault="009E2BD7" w:rsidP="001A54C0">
            <w:pPr>
              <w:jc w:val="center"/>
              <w:rPr>
                <w:b/>
                <w:sz w:val="21"/>
              </w:rPr>
            </w:pPr>
            <w:r w:rsidRPr="002E562E">
              <w:rPr>
                <w:b/>
                <w:sz w:val="21"/>
              </w:rPr>
              <w:t>Training UMa_</w:t>
            </w:r>
            <w:r w:rsidR="00B136BE">
              <w:rPr>
                <w:rFonts w:hint="eastAsia"/>
                <w:b/>
                <w:sz w:val="21"/>
                <w:lang w:eastAsia="zh-CN"/>
              </w:rPr>
              <w:t>8</w:t>
            </w:r>
            <w:r w:rsidRPr="002E562E">
              <w:rPr>
                <w:b/>
                <w:sz w:val="21"/>
              </w:rPr>
              <w:t>:</w:t>
            </w:r>
            <w:r w:rsidR="00B136BE">
              <w:rPr>
                <w:rFonts w:hint="eastAsia"/>
                <w:b/>
                <w:sz w:val="21"/>
                <w:lang w:eastAsia="zh-CN"/>
              </w:rPr>
              <w:t>2</w:t>
            </w:r>
          </w:p>
          <w:p w14:paraId="61B22BBE" w14:textId="6C1F4426" w:rsidR="009E2BD7" w:rsidRPr="002E562E" w:rsidRDefault="009E2BD7" w:rsidP="001A54C0">
            <w:pPr>
              <w:jc w:val="center"/>
              <w:rPr>
                <w:b/>
                <w:sz w:val="21"/>
              </w:rPr>
            </w:pPr>
            <w:r w:rsidRPr="002E562E">
              <w:rPr>
                <w:b/>
                <w:sz w:val="21"/>
              </w:rPr>
              <w:t>Inference UMa_</w:t>
            </w:r>
            <w:r w:rsidR="00B136BE">
              <w:rPr>
                <w:rFonts w:hint="eastAsia"/>
                <w:b/>
                <w:sz w:val="21"/>
                <w:lang w:eastAsia="zh-CN"/>
              </w:rPr>
              <w:t>8</w:t>
            </w:r>
            <w:r w:rsidRPr="002E562E">
              <w:rPr>
                <w:b/>
                <w:sz w:val="21"/>
              </w:rPr>
              <w:t>:</w:t>
            </w:r>
            <w:r w:rsidR="00B136BE">
              <w:rPr>
                <w:rFonts w:hint="eastAsia"/>
                <w:b/>
                <w:sz w:val="21"/>
                <w:lang w:eastAsia="zh-CN"/>
              </w:rPr>
              <w:t>2</w:t>
            </w:r>
          </w:p>
        </w:tc>
      </w:tr>
      <w:tr w:rsidR="009E2BD7" w14:paraId="013B4A66" w14:textId="5CE75D62" w:rsidTr="009E2BD7">
        <w:trPr>
          <w:trHeight w:val="447"/>
        </w:trPr>
        <w:tc>
          <w:tcPr>
            <w:tcW w:w="1974" w:type="dxa"/>
          </w:tcPr>
          <w:p w14:paraId="3DA3A4B8" w14:textId="77777777" w:rsidR="009E2BD7" w:rsidRPr="002E562E" w:rsidRDefault="009E2BD7" w:rsidP="001A54C0">
            <w:pPr>
              <w:jc w:val="center"/>
              <w:rPr>
                <w:sz w:val="21"/>
                <w:szCs w:val="21"/>
              </w:rPr>
            </w:pPr>
            <w:r w:rsidRPr="002E562E">
              <w:rPr>
                <w:sz w:val="21"/>
                <w:szCs w:val="21"/>
              </w:rPr>
              <w:t>48</w:t>
            </w:r>
          </w:p>
        </w:tc>
        <w:tc>
          <w:tcPr>
            <w:tcW w:w="3691" w:type="dxa"/>
          </w:tcPr>
          <w:p w14:paraId="0C93128C" w14:textId="77777777" w:rsidR="009E2BD7" w:rsidRPr="002E562E" w:rsidRDefault="009E2BD7" w:rsidP="001A54C0">
            <w:pPr>
              <w:jc w:val="center"/>
              <w:rPr>
                <w:sz w:val="21"/>
                <w:szCs w:val="21"/>
              </w:rPr>
            </w:pPr>
            <w:r w:rsidRPr="002E562E">
              <w:rPr>
                <w:sz w:val="21"/>
                <w:szCs w:val="21"/>
              </w:rPr>
              <w:t>0.795495</w:t>
            </w:r>
          </w:p>
        </w:tc>
        <w:tc>
          <w:tcPr>
            <w:tcW w:w="3686" w:type="dxa"/>
          </w:tcPr>
          <w:p w14:paraId="6F38FA5E" w14:textId="5C645D62" w:rsidR="009E2BD7" w:rsidRPr="002E562E" w:rsidRDefault="009E2BD7" w:rsidP="001A54C0">
            <w:pPr>
              <w:jc w:val="center"/>
              <w:rPr>
                <w:sz w:val="21"/>
                <w:szCs w:val="21"/>
              </w:rPr>
            </w:pPr>
            <w:r w:rsidRPr="002E562E">
              <w:rPr>
                <w:sz w:val="21"/>
                <w:szCs w:val="21"/>
              </w:rPr>
              <w:t>0.800250</w:t>
            </w:r>
          </w:p>
        </w:tc>
      </w:tr>
      <w:tr w:rsidR="009E2BD7" w14:paraId="7A3A730C" w14:textId="31A5699E" w:rsidTr="009E2BD7">
        <w:trPr>
          <w:trHeight w:val="447"/>
        </w:trPr>
        <w:tc>
          <w:tcPr>
            <w:tcW w:w="1974" w:type="dxa"/>
          </w:tcPr>
          <w:p w14:paraId="5AA1CDBF" w14:textId="77777777" w:rsidR="009E2BD7" w:rsidRPr="002E562E" w:rsidRDefault="009E2BD7" w:rsidP="001A54C0">
            <w:pPr>
              <w:jc w:val="center"/>
              <w:rPr>
                <w:sz w:val="21"/>
                <w:szCs w:val="21"/>
              </w:rPr>
            </w:pPr>
            <w:r w:rsidRPr="002E562E">
              <w:rPr>
                <w:sz w:val="21"/>
                <w:szCs w:val="21"/>
              </w:rPr>
              <w:t>72</w:t>
            </w:r>
          </w:p>
        </w:tc>
        <w:tc>
          <w:tcPr>
            <w:tcW w:w="3691" w:type="dxa"/>
          </w:tcPr>
          <w:p w14:paraId="3212119D" w14:textId="77777777" w:rsidR="009E2BD7" w:rsidRPr="002E562E" w:rsidRDefault="009E2BD7" w:rsidP="001A54C0">
            <w:pPr>
              <w:jc w:val="center"/>
              <w:rPr>
                <w:sz w:val="21"/>
                <w:szCs w:val="21"/>
              </w:rPr>
            </w:pPr>
            <w:r w:rsidRPr="002E562E">
              <w:rPr>
                <w:sz w:val="21"/>
                <w:szCs w:val="21"/>
              </w:rPr>
              <w:t>0.805596</w:t>
            </w:r>
          </w:p>
        </w:tc>
        <w:tc>
          <w:tcPr>
            <w:tcW w:w="3686" w:type="dxa"/>
          </w:tcPr>
          <w:p w14:paraId="6297E10C" w14:textId="155CD783" w:rsidR="009E2BD7" w:rsidRPr="002E562E" w:rsidRDefault="009E2BD7" w:rsidP="001A54C0">
            <w:pPr>
              <w:jc w:val="center"/>
              <w:rPr>
                <w:sz w:val="21"/>
                <w:szCs w:val="21"/>
              </w:rPr>
            </w:pPr>
            <w:r w:rsidRPr="002E562E">
              <w:rPr>
                <w:sz w:val="21"/>
                <w:szCs w:val="21"/>
              </w:rPr>
              <w:t>0.820570</w:t>
            </w:r>
          </w:p>
        </w:tc>
      </w:tr>
      <w:tr w:rsidR="009E2BD7" w14:paraId="604A1479" w14:textId="50D853B7" w:rsidTr="009E2BD7">
        <w:trPr>
          <w:trHeight w:val="447"/>
        </w:trPr>
        <w:tc>
          <w:tcPr>
            <w:tcW w:w="1974" w:type="dxa"/>
          </w:tcPr>
          <w:p w14:paraId="2F5C8A59" w14:textId="77777777" w:rsidR="009E2BD7" w:rsidRPr="002E562E" w:rsidRDefault="009E2BD7" w:rsidP="001A54C0">
            <w:pPr>
              <w:jc w:val="center"/>
              <w:rPr>
                <w:sz w:val="21"/>
                <w:szCs w:val="21"/>
              </w:rPr>
            </w:pPr>
            <w:r w:rsidRPr="002E562E">
              <w:rPr>
                <w:sz w:val="21"/>
                <w:szCs w:val="21"/>
              </w:rPr>
              <w:t>88</w:t>
            </w:r>
          </w:p>
        </w:tc>
        <w:tc>
          <w:tcPr>
            <w:tcW w:w="3691" w:type="dxa"/>
          </w:tcPr>
          <w:p w14:paraId="4B10D862" w14:textId="77777777" w:rsidR="009E2BD7" w:rsidRPr="002E562E" w:rsidRDefault="009E2BD7" w:rsidP="001A54C0">
            <w:pPr>
              <w:jc w:val="center"/>
              <w:rPr>
                <w:sz w:val="21"/>
                <w:szCs w:val="21"/>
              </w:rPr>
            </w:pPr>
            <w:r w:rsidRPr="002E562E">
              <w:rPr>
                <w:sz w:val="21"/>
                <w:szCs w:val="21"/>
              </w:rPr>
              <w:t>0.815343</w:t>
            </w:r>
          </w:p>
        </w:tc>
        <w:tc>
          <w:tcPr>
            <w:tcW w:w="3686" w:type="dxa"/>
          </w:tcPr>
          <w:p w14:paraId="054AAE7F" w14:textId="7EA13019" w:rsidR="009E2BD7" w:rsidRPr="002E562E" w:rsidRDefault="009E2BD7" w:rsidP="001A54C0">
            <w:pPr>
              <w:jc w:val="center"/>
              <w:rPr>
                <w:sz w:val="21"/>
                <w:szCs w:val="21"/>
              </w:rPr>
            </w:pPr>
            <w:r w:rsidRPr="002E562E">
              <w:rPr>
                <w:sz w:val="21"/>
                <w:szCs w:val="21"/>
              </w:rPr>
              <w:t>0.833801</w:t>
            </w:r>
          </w:p>
        </w:tc>
      </w:tr>
      <w:tr w:rsidR="009E2BD7" w14:paraId="1589A2AE" w14:textId="10022BAC" w:rsidTr="009E2BD7">
        <w:trPr>
          <w:trHeight w:val="434"/>
        </w:trPr>
        <w:tc>
          <w:tcPr>
            <w:tcW w:w="1974" w:type="dxa"/>
          </w:tcPr>
          <w:p w14:paraId="15003CE0" w14:textId="77777777" w:rsidR="009E2BD7" w:rsidRPr="002E562E" w:rsidRDefault="009E2BD7" w:rsidP="001A54C0">
            <w:pPr>
              <w:jc w:val="center"/>
              <w:rPr>
                <w:sz w:val="21"/>
                <w:szCs w:val="21"/>
              </w:rPr>
            </w:pPr>
            <w:r w:rsidRPr="002E562E">
              <w:rPr>
                <w:sz w:val="21"/>
                <w:szCs w:val="21"/>
              </w:rPr>
              <w:t>132</w:t>
            </w:r>
          </w:p>
        </w:tc>
        <w:tc>
          <w:tcPr>
            <w:tcW w:w="3691" w:type="dxa"/>
          </w:tcPr>
          <w:p w14:paraId="4A9A1E4F" w14:textId="77777777" w:rsidR="009E2BD7" w:rsidRPr="002E562E" w:rsidRDefault="009E2BD7" w:rsidP="001A54C0">
            <w:pPr>
              <w:jc w:val="center"/>
              <w:rPr>
                <w:sz w:val="21"/>
                <w:szCs w:val="21"/>
              </w:rPr>
            </w:pPr>
            <w:r w:rsidRPr="002E562E">
              <w:rPr>
                <w:sz w:val="21"/>
                <w:szCs w:val="21"/>
              </w:rPr>
              <w:t>0.858298</w:t>
            </w:r>
          </w:p>
        </w:tc>
        <w:tc>
          <w:tcPr>
            <w:tcW w:w="3686" w:type="dxa"/>
          </w:tcPr>
          <w:p w14:paraId="47E1E192" w14:textId="2B23C2A5" w:rsidR="009E2BD7" w:rsidRPr="002E562E" w:rsidRDefault="009E2BD7" w:rsidP="001A54C0">
            <w:pPr>
              <w:jc w:val="center"/>
              <w:rPr>
                <w:sz w:val="21"/>
                <w:szCs w:val="21"/>
              </w:rPr>
            </w:pPr>
            <w:r w:rsidRPr="002E562E">
              <w:rPr>
                <w:sz w:val="21"/>
                <w:szCs w:val="21"/>
              </w:rPr>
              <w:t>0.862100</w:t>
            </w:r>
          </w:p>
        </w:tc>
      </w:tr>
    </w:tbl>
    <w:p w14:paraId="68F4EA92" w14:textId="77777777" w:rsidR="002E562E" w:rsidRDefault="002E562E" w:rsidP="007D4FEB"/>
    <w:p w14:paraId="5B885E1D" w14:textId="3CCDEC16" w:rsidR="00020DCB" w:rsidRDefault="007D4FEB" w:rsidP="007D4FEB">
      <w:pPr>
        <w:rPr>
          <w:lang w:eastAsia="zh-CN"/>
        </w:rPr>
      </w:pPr>
      <w:r w:rsidRPr="007D4FEB">
        <w:rPr>
          <w:rFonts w:hint="eastAsia"/>
          <w:lang w:eastAsia="zh-CN"/>
        </w:rPr>
        <w:t>A</w:t>
      </w:r>
      <w:r w:rsidRPr="007D4FEB">
        <w:rPr>
          <w:lang w:eastAsia="zh-CN"/>
        </w:rPr>
        <w:t xml:space="preserve">ccording to </w:t>
      </w:r>
      <w:r w:rsidR="002E562E">
        <w:rPr>
          <w:lang w:eastAsia="zh-CN"/>
        </w:rPr>
        <w:t>Table</w:t>
      </w:r>
      <w:r w:rsidRPr="007D4FEB">
        <w:rPr>
          <w:lang w:eastAsia="zh-CN"/>
        </w:rPr>
        <w:t xml:space="preserve"> </w:t>
      </w:r>
      <w:r w:rsidR="00332633">
        <w:rPr>
          <w:lang w:eastAsia="zh-CN"/>
        </w:rPr>
        <w:t>3</w:t>
      </w:r>
      <w:r w:rsidRPr="007D4FEB">
        <w:rPr>
          <w:lang w:eastAsia="zh-CN"/>
        </w:rPr>
        <w:t>,</w:t>
      </w:r>
      <w:r w:rsidR="001D565B" w:rsidRPr="001D565B">
        <w:t xml:space="preserve"> </w:t>
      </w:r>
      <w:r w:rsidR="001D565B">
        <w:t>for</w:t>
      </w:r>
      <w:r w:rsidR="001D565B" w:rsidRPr="001D565B">
        <w:t xml:space="preserve"> the inference performance in the UMa scenario with </w:t>
      </w:r>
      <w:r w:rsidR="00B136BE">
        <w:rPr>
          <w:rFonts w:hint="eastAsia"/>
          <w:lang w:eastAsia="zh-CN"/>
        </w:rPr>
        <w:t>8</w:t>
      </w:r>
      <w:r w:rsidR="001D565B" w:rsidRPr="001D565B">
        <w:t>:</w:t>
      </w:r>
      <w:r w:rsidR="00B136BE">
        <w:rPr>
          <w:rFonts w:hint="eastAsia"/>
          <w:lang w:eastAsia="zh-CN"/>
        </w:rPr>
        <w:t>2</w:t>
      </w:r>
      <w:r w:rsidR="001D565B" w:rsidRPr="001D565B">
        <w:t xml:space="preserve"> outdoor/indoor UE distributions ratio, </w:t>
      </w:r>
      <w:r w:rsidR="001D565B">
        <w:rPr>
          <w:lang w:eastAsia="zh-CN"/>
        </w:rPr>
        <w:t>w</w:t>
      </w:r>
      <w:r w:rsidR="001D565B" w:rsidRPr="001D565B">
        <w:rPr>
          <w:lang w:eastAsia="zh-CN"/>
        </w:rPr>
        <w:t>it</w:t>
      </w:r>
      <w:r w:rsidR="001D565B">
        <w:rPr>
          <w:lang w:eastAsia="zh-CN"/>
        </w:rPr>
        <w:t xml:space="preserve">h the increase of feedback bits, </w:t>
      </w:r>
      <w:r w:rsidR="001D565B" w:rsidRPr="001D565B">
        <w:rPr>
          <w:lang w:eastAsia="zh-CN"/>
        </w:rPr>
        <w:t xml:space="preserve">AI/ML model trained by </w:t>
      </w:r>
      <w:r w:rsidR="001D565B">
        <w:rPr>
          <w:lang w:eastAsia="zh-CN"/>
        </w:rPr>
        <w:t xml:space="preserve">both </w:t>
      </w:r>
      <w:r w:rsidR="00B136BE">
        <w:rPr>
          <w:rFonts w:hint="eastAsia"/>
          <w:lang w:eastAsia="zh-CN"/>
        </w:rPr>
        <w:t>8</w:t>
      </w:r>
      <w:r w:rsidR="001D565B" w:rsidRPr="001D565B">
        <w:rPr>
          <w:lang w:eastAsia="zh-CN"/>
        </w:rPr>
        <w:t>:</w:t>
      </w:r>
      <w:r w:rsidR="00B136BE">
        <w:rPr>
          <w:rFonts w:hint="eastAsia"/>
          <w:lang w:eastAsia="zh-CN"/>
        </w:rPr>
        <w:t>2</w:t>
      </w:r>
      <w:r w:rsidR="001D565B" w:rsidRPr="001D565B">
        <w:rPr>
          <w:lang w:eastAsia="zh-CN"/>
        </w:rPr>
        <w:t xml:space="preserve"> indo</w:t>
      </w:r>
      <w:r w:rsidR="001D565B">
        <w:rPr>
          <w:lang w:eastAsia="zh-CN"/>
        </w:rPr>
        <w:t xml:space="preserve">or/outdoor UE distribution can achieve 2% gain than </w:t>
      </w:r>
      <w:r w:rsidR="00B136BE">
        <w:rPr>
          <w:rFonts w:hint="eastAsia"/>
          <w:lang w:eastAsia="zh-CN"/>
        </w:rPr>
        <w:t>2</w:t>
      </w:r>
      <w:r w:rsidR="001D565B" w:rsidRPr="001D565B">
        <w:rPr>
          <w:lang w:eastAsia="zh-CN"/>
        </w:rPr>
        <w:t>:</w:t>
      </w:r>
      <w:r w:rsidR="00B136BE">
        <w:rPr>
          <w:rFonts w:hint="eastAsia"/>
          <w:lang w:eastAsia="zh-CN"/>
        </w:rPr>
        <w:t>8</w:t>
      </w:r>
      <w:r w:rsidR="001D565B" w:rsidRPr="001D565B">
        <w:rPr>
          <w:lang w:eastAsia="zh-CN"/>
        </w:rPr>
        <w:t xml:space="preserve"> indo</w:t>
      </w:r>
      <w:r w:rsidR="001D565B">
        <w:rPr>
          <w:lang w:eastAsia="zh-CN"/>
        </w:rPr>
        <w:t xml:space="preserve">or/outdoor UE distribution. </w:t>
      </w:r>
    </w:p>
    <w:p w14:paraId="6CE8479B" w14:textId="273B0AA6" w:rsidR="00DE6EEF" w:rsidRPr="005A4C79" w:rsidRDefault="00DE6EEF" w:rsidP="005A4C79">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sidR="00571747">
        <w:rPr>
          <w:rFonts w:eastAsia="宋体"/>
          <w:b/>
          <w:i/>
          <w:lang w:eastAsia="zh-CN"/>
        </w:rPr>
        <w:t>3</w:t>
      </w:r>
      <w:r w:rsidRPr="00F51B51">
        <w:rPr>
          <w:rFonts w:eastAsia="宋体"/>
          <w:b/>
          <w:i/>
          <w:lang w:eastAsia="zh-CN"/>
        </w:rPr>
        <w:t xml:space="preserve">: </w:t>
      </w:r>
      <w:r w:rsidR="001D565B">
        <w:rPr>
          <w:rFonts w:eastAsia="宋体" w:hint="eastAsia"/>
          <w:b/>
          <w:i/>
          <w:lang w:eastAsia="zh-CN"/>
        </w:rPr>
        <w:t>For</w:t>
      </w:r>
      <w:r w:rsidR="001D565B">
        <w:rPr>
          <w:rFonts w:eastAsia="宋体"/>
          <w:b/>
          <w:i/>
          <w:lang w:eastAsia="zh-CN"/>
        </w:rPr>
        <w:t xml:space="preserve"> </w:t>
      </w:r>
      <w:r w:rsidR="001D565B" w:rsidRPr="001D565B">
        <w:rPr>
          <w:rFonts w:eastAsia="宋体"/>
          <w:b/>
          <w:i/>
          <w:lang w:eastAsia="zh-CN"/>
        </w:rPr>
        <w:t xml:space="preserve">the inference performance in the UMa scenario with </w:t>
      </w:r>
      <w:r w:rsidR="00B136BE">
        <w:rPr>
          <w:rFonts w:eastAsia="宋体" w:hint="eastAsia"/>
          <w:b/>
          <w:i/>
          <w:lang w:eastAsia="zh-CN"/>
        </w:rPr>
        <w:t>8</w:t>
      </w:r>
      <w:r w:rsidR="001D565B" w:rsidRPr="001D565B">
        <w:rPr>
          <w:rFonts w:eastAsia="宋体"/>
          <w:b/>
          <w:i/>
          <w:lang w:eastAsia="zh-CN"/>
        </w:rPr>
        <w:t>:</w:t>
      </w:r>
      <w:r w:rsidR="00B136BE">
        <w:rPr>
          <w:rFonts w:eastAsia="宋体" w:hint="eastAsia"/>
          <w:b/>
          <w:i/>
          <w:lang w:eastAsia="zh-CN"/>
        </w:rPr>
        <w:t>2</w:t>
      </w:r>
      <w:r w:rsidR="001D565B" w:rsidRPr="001D565B">
        <w:rPr>
          <w:rFonts w:eastAsia="宋体"/>
          <w:b/>
          <w:i/>
          <w:lang w:eastAsia="zh-CN"/>
        </w:rPr>
        <w:t xml:space="preserve"> outdoor/indoor UE distributions ratio</w:t>
      </w:r>
      <w:r w:rsidR="001D565B">
        <w:rPr>
          <w:rFonts w:eastAsia="宋体"/>
          <w:b/>
          <w:i/>
          <w:lang w:eastAsia="zh-CN"/>
        </w:rPr>
        <w:t xml:space="preserve">, </w:t>
      </w:r>
      <w:r w:rsidR="001D565B" w:rsidRPr="001D565B">
        <w:rPr>
          <w:rFonts w:eastAsia="宋体"/>
          <w:b/>
          <w:i/>
          <w:lang w:eastAsia="zh-CN"/>
        </w:rPr>
        <w:t xml:space="preserve">AI/ML model trained by </w:t>
      </w:r>
      <w:r w:rsidR="00B136BE">
        <w:rPr>
          <w:rFonts w:eastAsia="宋体" w:hint="eastAsia"/>
          <w:b/>
          <w:i/>
          <w:lang w:eastAsia="zh-CN"/>
        </w:rPr>
        <w:t>8</w:t>
      </w:r>
      <w:r w:rsidR="001D565B" w:rsidRPr="001D565B">
        <w:rPr>
          <w:rFonts w:eastAsia="宋体"/>
          <w:b/>
          <w:i/>
          <w:lang w:eastAsia="zh-CN"/>
        </w:rPr>
        <w:t>:</w:t>
      </w:r>
      <w:r w:rsidR="00B136BE">
        <w:rPr>
          <w:rFonts w:eastAsia="宋体" w:hint="eastAsia"/>
          <w:b/>
          <w:i/>
          <w:lang w:eastAsia="zh-CN"/>
        </w:rPr>
        <w:t>2</w:t>
      </w:r>
      <w:r w:rsidR="001D565B" w:rsidRPr="001D565B">
        <w:rPr>
          <w:rFonts w:eastAsia="宋体"/>
          <w:b/>
          <w:i/>
          <w:lang w:eastAsia="zh-CN"/>
        </w:rPr>
        <w:t xml:space="preserve"> </w:t>
      </w:r>
      <w:r w:rsidR="001D565B">
        <w:rPr>
          <w:rFonts w:eastAsia="宋体"/>
          <w:b/>
          <w:i/>
          <w:lang w:eastAsia="zh-CN"/>
        </w:rPr>
        <w:t xml:space="preserve">and </w:t>
      </w:r>
      <w:r w:rsidR="00B136BE">
        <w:rPr>
          <w:rFonts w:eastAsia="宋体" w:hint="eastAsia"/>
          <w:b/>
          <w:i/>
          <w:lang w:eastAsia="zh-CN"/>
        </w:rPr>
        <w:t>2</w:t>
      </w:r>
      <w:r w:rsidR="001D565B">
        <w:rPr>
          <w:rFonts w:eastAsia="宋体"/>
          <w:b/>
          <w:i/>
          <w:lang w:eastAsia="zh-CN"/>
        </w:rPr>
        <w:t>:</w:t>
      </w:r>
      <w:r w:rsidR="00B136BE">
        <w:rPr>
          <w:rFonts w:eastAsia="宋体" w:hint="eastAsia"/>
          <w:b/>
          <w:i/>
          <w:lang w:eastAsia="zh-CN"/>
        </w:rPr>
        <w:t>8</w:t>
      </w:r>
      <w:r w:rsidR="001D565B">
        <w:rPr>
          <w:rFonts w:eastAsia="宋体"/>
          <w:b/>
          <w:i/>
          <w:lang w:eastAsia="zh-CN"/>
        </w:rPr>
        <w:t xml:space="preserve"> </w:t>
      </w:r>
      <w:r w:rsidR="001D565B" w:rsidRPr="001D565B">
        <w:rPr>
          <w:rFonts w:eastAsia="宋体"/>
          <w:b/>
          <w:i/>
          <w:lang w:eastAsia="zh-CN"/>
        </w:rPr>
        <w:t>indoor/outdoor UE distribution ratio shows similar performance.</w:t>
      </w:r>
    </w:p>
    <w:p w14:paraId="2795CBC4" w14:textId="77777777" w:rsidR="007D4FEB" w:rsidRPr="00E17DAF" w:rsidRDefault="007D4FEB" w:rsidP="007D4FEB">
      <w:pPr>
        <w:rPr>
          <w:lang w:eastAsia="zh-CN"/>
        </w:rPr>
      </w:pPr>
    </w:p>
    <w:p w14:paraId="16E1DA0F" w14:textId="77777777" w:rsidR="007C2BDF" w:rsidRDefault="007C2BDF" w:rsidP="00A54007">
      <w:pPr>
        <w:pStyle w:val="1"/>
        <w:rPr>
          <w:lang w:eastAsia="zh-CN"/>
        </w:rPr>
      </w:pPr>
      <w:r>
        <w:rPr>
          <w:lang w:eastAsia="zh-CN"/>
        </w:rPr>
        <w:t xml:space="preserve">Conclusion </w:t>
      </w:r>
    </w:p>
    <w:p w14:paraId="65A13D82" w14:textId="4A9734BC" w:rsidR="007C2BDF" w:rsidRDefault="007C2BDF" w:rsidP="00A54007">
      <w:pPr>
        <w:rPr>
          <w:lang w:eastAsia="zh-CN"/>
        </w:rPr>
      </w:pPr>
      <w:r w:rsidRPr="0020632D">
        <w:rPr>
          <w:lang w:eastAsia="zh-CN"/>
        </w:rPr>
        <w:t xml:space="preserve">In this contribution, </w:t>
      </w:r>
      <w:r w:rsidR="0063489A">
        <w:rPr>
          <w:lang w:eastAsia="zh-CN"/>
        </w:rPr>
        <w:t>w</w:t>
      </w:r>
      <w:r w:rsidR="00C52AAE">
        <w:rPr>
          <w:lang w:eastAsia="zh-CN"/>
        </w:rPr>
        <w:t xml:space="preserve">e </w:t>
      </w:r>
      <w:r w:rsidR="00D57722">
        <w:rPr>
          <w:lang w:eastAsia="zh-CN"/>
        </w:rPr>
        <w:t>have the following proposal</w:t>
      </w:r>
      <w:r w:rsidR="0063489A">
        <w:rPr>
          <w:lang w:eastAsia="zh-CN"/>
        </w:rPr>
        <w:t xml:space="preserve"> and observation</w:t>
      </w:r>
      <w:r w:rsidR="00D57722">
        <w:rPr>
          <w:lang w:eastAsia="zh-CN"/>
        </w:rPr>
        <w:t>:</w:t>
      </w:r>
    </w:p>
    <w:p w14:paraId="282B5CE8" w14:textId="60F4E57A" w:rsidR="00B57BC0" w:rsidRPr="00571747" w:rsidRDefault="00571747" w:rsidP="00B05FDF">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The </w:t>
      </w:r>
      <w:r w:rsidRPr="0063489A">
        <w:rPr>
          <w:rFonts w:eastAsia="宋体"/>
          <w:b/>
          <w:i/>
          <w:lang w:eastAsia="zh-CN"/>
        </w:rPr>
        <w:t>AI based CSI compression and recovery can achieve better SGCS</w:t>
      </w:r>
      <w:r>
        <w:rPr>
          <w:rFonts w:eastAsia="宋体"/>
          <w:b/>
          <w:i/>
          <w:lang w:eastAsia="zh-CN"/>
        </w:rPr>
        <w:t xml:space="preserve"> and throughput </w:t>
      </w:r>
      <w:r w:rsidRPr="0063489A">
        <w:rPr>
          <w:rFonts w:eastAsia="宋体"/>
          <w:b/>
          <w:i/>
          <w:lang w:eastAsia="zh-CN"/>
        </w:rPr>
        <w:t xml:space="preserve"> performance and lower feedback </w:t>
      </w:r>
      <w:r>
        <w:rPr>
          <w:rFonts w:eastAsia="宋体"/>
          <w:b/>
          <w:i/>
          <w:lang w:eastAsia="zh-CN"/>
        </w:rPr>
        <w:t>b</w:t>
      </w:r>
      <w:r w:rsidRPr="0063489A">
        <w:rPr>
          <w:rFonts w:eastAsia="宋体"/>
          <w:b/>
          <w:i/>
          <w:lang w:eastAsia="zh-CN"/>
        </w:rPr>
        <w:t>its cost than Rel-16 eType II codebook.</w:t>
      </w:r>
    </w:p>
    <w:p w14:paraId="6010EDA3" w14:textId="5E7EE9C7" w:rsidR="00B57BC0" w:rsidRPr="0047453B" w:rsidRDefault="00B57BC0" w:rsidP="00B57BC0">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sidR="00571747">
        <w:rPr>
          <w:rFonts w:eastAsia="宋体"/>
          <w:b/>
          <w:i/>
          <w:lang w:eastAsia="zh-CN"/>
        </w:rPr>
        <w:t>2</w:t>
      </w:r>
      <w:r w:rsidRPr="00F51B51">
        <w:rPr>
          <w:rFonts w:eastAsia="宋体"/>
          <w:b/>
          <w:i/>
          <w:lang w:eastAsia="zh-CN"/>
        </w:rPr>
        <w:t xml:space="preserve">: </w:t>
      </w:r>
      <w:r>
        <w:rPr>
          <w:rFonts w:eastAsia="宋体"/>
          <w:b/>
          <w:i/>
          <w:lang w:eastAsia="zh-CN"/>
        </w:rPr>
        <w:t xml:space="preserve">The </w:t>
      </w:r>
      <w:r w:rsidRPr="0063489A">
        <w:rPr>
          <w:rFonts w:eastAsia="宋体"/>
          <w:b/>
          <w:i/>
          <w:lang w:eastAsia="zh-CN"/>
        </w:rPr>
        <w:t>AI based CSI compression and recovery</w:t>
      </w:r>
      <w:r w:rsidRPr="00083C42">
        <w:rPr>
          <w:rFonts w:eastAsia="宋体"/>
          <w:b/>
          <w:i/>
          <w:lang w:eastAsia="zh-CN"/>
        </w:rPr>
        <w:t xml:space="preserve"> trained under </w:t>
      </w:r>
      <w:r>
        <w:rPr>
          <w:rFonts w:eastAsia="宋体" w:hint="eastAsia"/>
          <w:b/>
          <w:i/>
          <w:lang w:eastAsia="zh-CN"/>
        </w:rPr>
        <w:t>different</w:t>
      </w:r>
      <w:r w:rsidRPr="00083C42">
        <w:rPr>
          <w:rFonts w:eastAsia="宋体"/>
          <w:b/>
          <w:i/>
          <w:lang w:eastAsia="zh-CN"/>
        </w:rPr>
        <w:t xml:space="preserve"> scenario</w:t>
      </w:r>
      <w:r>
        <w:rPr>
          <w:rFonts w:eastAsia="宋体" w:hint="eastAsia"/>
          <w:b/>
          <w:i/>
          <w:lang w:eastAsia="zh-CN"/>
        </w:rPr>
        <w:t>s</w:t>
      </w:r>
      <w:r>
        <w:rPr>
          <w:rFonts w:eastAsia="宋体"/>
          <w:b/>
          <w:i/>
          <w:lang w:eastAsia="zh-CN"/>
        </w:rPr>
        <w:t xml:space="preserve"> </w:t>
      </w:r>
      <w:r w:rsidRPr="0063489A">
        <w:rPr>
          <w:rFonts w:eastAsia="宋体"/>
          <w:b/>
          <w:i/>
          <w:lang w:eastAsia="zh-CN"/>
        </w:rPr>
        <w:t xml:space="preserve">can </w:t>
      </w:r>
      <w:r>
        <w:rPr>
          <w:rFonts w:eastAsia="宋体"/>
          <w:b/>
          <w:i/>
          <w:lang w:eastAsia="zh-CN"/>
        </w:rPr>
        <w:t xml:space="preserve">also </w:t>
      </w:r>
      <w:r w:rsidRPr="0063489A">
        <w:rPr>
          <w:rFonts w:eastAsia="宋体"/>
          <w:b/>
          <w:i/>
          <w:lang w:eastAsia="zh-CN"/>
        </w:rPr>
        <w:t>achieve better SGCS performance</w:t>
      </w:r>
      <w:r w:rsidRPr="00083C42">
        <w:rPr>
          <w:rFonts w:eastAsia="宋体"/>
          <w:b/>
          <w:i/>
          <w:lang w:eastAsia="zh-CN"/>
        </w:rPr>
        <w:t xml:space="preserve"> </w:t>
      </w:r>
      <w:r w:rsidRPr="0063489A">
        <w:rPr>
          <w:rFonts w:eastAsia="宋体"/>
          <w:b/>
          <w:i/>
          <w:lang w:eastAsia="zh-CN"/>
        </w:rPr>
        <w:t>than Rel-16 eType II codebook</w:t>
      </w:r>
      <w:r>
        <w:rPr>
          <w:rFonts w:eastAsia="宋体"/>
          <w:b/>
          <w:i/>
          <w:lang w:eastAsia="zh-CN"/>
        </w:rPr>
        <w:t>.</w:t>
      </w:r>
    </w:p>
    <w:p w14:paraId="40583FE5" w14:textId="0CF1D26D" w:rsidR="00B57BC0" w:rsidRPr="005A4C79" w:rsidRDefault="00B57BC0" w:rsidP="00B57BC0">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sidR="00571747">
        <w:rPr>
          <w:rFonts w:eastAsia="宋体"/>
          <w:b/>
          <w:i/>
          <w:lang w:eastAsia="zh-CN"/>
        </w:rPr>
        <w:t>3</w:t>
      </w:r>
      <w:r w:rsidRPr="00F51B51">
        <w:rPr>
          <w:rFonts w:eastAsia="宋体"/>
          <w:b/>
          <w:i/>
          <w:lang w:eastAsia="zh-CN"/>
        </w:rPr>
        <w:t xml:space="preserve">: </w:t>
      </w:r>
      <w:r>
        <w:rPr>
          <w:rFonts w:eastAsia="宋体" w:hint="eastAsia"/>
          <w:b/>
          <w:i/>
          <w:lang w:eastAsia="zh-CN"/>
        </w:rPr>
        <w:t>For</w:t>
      </w:r>
      <w:r>
        <w:rPr>
          <w:rFonts w:eastAsia="宋体"/>
          <w:b/>
          <w:i/>
          <w:lang w:eastAsia="zh-CN"/>
        </w:rPr>
        <w:t xml:space="preserve"> </w:t>
      </w:r>
      <w:r w:rsidRPr="001D565B">
        <w:rPr>
          <w:rFonts w:eastAsia="宋体"/>
          <w:b/>
          <w:i/>
          <w:lang w:eastAsia="zh-CN"/>
        </w:rPr>
        <w:t xml:space="preserve">the inference performance in the UMa scenario with </w:t>
      </w:r>
      <w:r>
        <w:rPr>
          <w:rFonts w:eastAsia="宋体" w:hint="eastAsia"/>
          <w:b/>
          <w:i/>
          <w:lang w:eastAsia="zh-CN"/>
        </w:rPr>
        <w:t>8</w:t>
      </w:r>
      <w:r w:rsidRPr="001D565B">
        <w:rPr>
          <w:rFonts w:eastAsia="宋体"/>
          <w:b/>
          <w:i/>
          <w:lang w:eastAsia="zh-CN"/>
        </w:rPr>
        <w:t>:</w:t>
      </w:r>
      <w:r>
        <w:rPr>
          <w:rFonts w:eastAsia="宋体" w:hint="eastAsia"/>
          <w:b/>
          <w:i/>
          <w:lang w:eastAsia="zh-CN"/>
        </w:rPr>
        <w:t>2</w:t>
      </w:r>
      <w:r w:rsidRPr="001D565B">
        <w:rPr>
          <w:rFonts w:eastAsia="宋体"/>
          <w:b/>
          <w:i/>
          <w:lang w:eastAsia="zh-CN"/>
        </w:rPr>
        <w:t xml:space="preserve"> outdoor/indoor UE distributions ratio</w:t>
      </w:r>
      <w:r>
        <w:rPr>
          <w:rFonts w:eastAsia="宋体"/>
          <w:b/>
          <w:i/>
          <w:lang w:eastAsia="zh-CN"/>
        </w:rPr>
        <w:t xml:space="preserve">, </w:t>
      </w:r>
      <w:r w:rsidRPr="001D565B">
        <w:rPr>
          <w:rFonts w:eastAsia="宋体"/>
          <w:b/>
          <w:i/>
          <w:lang w:eastAsia="zh-CN"/>
        </w:rPr>
        <w:t xml:space="preserve">AI/ML model trained by </w:t>
      </w:r>
      <w:r>
        <w:rPr>
          <w:rFonts w:eastAsia="宋体" w:hint="eastAsia"/>
          <w:b/>
          <w:i/>
          <w:lang w:eastAsia="zh-CN"/>
        </w:rPr>
        <w:t>8</w:t>
      </w:r>
      <w:r w:rsidRPr="001D565B">
        <w:rPr>
          <w:rFonts w:eastAsia="宋体"/>
          <w:b/>
          <w:i/>
          <w:lang w:eastAsia="zh-CN"/>
        </w:rPr>
        <w:t>:</w:t>
      </w:r>
      <w:r>
        <w:rPr>
          <w:rFonts w:eastAsia="宋体" w:hint="eastAsia"/>
          <w:b/>
          <w:i/>
          <w:lang w:eastAsia="zh-CN"/>
        </w:rPr>
        <w:t>2</w:t>
      </w:r>
      <w:r w:rsidRPr="001D565B">
        <w:rPr>
          <w:rFonts w:eastAsia="宋体"/>
          <w:b/>
          <w:i/>
          <w:lang w:eastAsia="zh-CN"/>
        </w:rPr>
        <w:t xml:space="preserve"> </w:t>
      </w:r>
      <w:r>
        <w:rPr>
          <w:rFonts w:eastAsia="宋体"/>
          <w:b/>
          <w:i/>
          <w:lang w:eastAsia="zh-CN"/>
        </w:rPr>
        <w:t xml:space="preserve">and </w:t>
      </w:r>
      <w:r>
        <w:rPr>
          <w:rFonts w:eastAsia="宋体" w:hint="eastAsia"/>
          <w:b/>
          <w:i/>
          <w:lang w:eastAsia="zh-CN"/>
        </w:rPr>
        <w:t>2</w:t>
      </w:r>
      <w:r>
        <w:rPr>
          <w:rFonts w:eastAsia="宋体"/>
          <w:b/>
          <w:i/>
          <w:lang w:eastAsia="zh-CN"/>
        </w:rPr>
        <w:t>:</w:t>
      </w:r>
      <w:r>
        <w:rPr>
          <w:rFonts w:eastAsia="宋体" w:hint="eastAsia"/>
          <w:b/>
          <w:i/>
          <w:lang w:eastAsia="zh-CN"/>
        </w:rPr>
        <w:t>8</w:t>
      </w:r>
      <w:r>
        <w:rPr>
          <w:rFonts w:eastAsia="宋体"/>
          <w:b/>
          <w:i/>
          <w:lang w:eastAsia="zh-CN"/>
        </w:rPr>
        <w:t xml:space="preserve"> </w:t>
      </w:r>
      <w:r w:rsidRPr="001D565B">
        <w:rPr>
          <w:rFonts w:eastAsia="宋体"/>
          <w:b/>
          <w:i/>
          <w:lang w:eastAsia="zh-CN"/>
        </w:rPr>
        <w:t>indoor/outdoor UE distribution ratio shows similar performance.</w:t>
      </w:r>
    </w:p>
    <w:p w14:paraId="1C3AF187" w14:textId="77777777" w:rsidR="00083C42" w:rsidRPr="00B57BC0" w:rsidRDefault="00083C42" w:rsidP="00B05FDF">
      <w:pPr>
        <w:pStyle w:val="a3"/>
        <w:rPr>
          <w:b/>
          <w:i/>
          <w:lang w:eastAsia="zh-CN"/>
        </w:rPr>
      </w:pPr>
    </w:p>
    <w:p w14:paraId="4207A91E" w14:textId="4DB17F8D" w:rsidR="00DC15A0" w:rsidRPr="00D65098" w:rsidRDefault="007C2BDF" w:rsidP="00A54007">
      <w:pPr>
        <w:pStyle w:val="1"/>
        <w:rPr>
          <w:lang w:eastAsia="zh-CN"/>
        </w:rPr>
      </w:pPr>
      <w:r>
        <w:rPr>
          <w:lang w:eastAsia="zh-CN"/>
        </w:rPr>
        <w:t>Reference</w:t>
      </w:r>
    </w:p>
    <w:bookmarkEnd w:id="1"/>
    <w:p w14:paraId="495A5DDA" w14:textId="0827B041" w:rsidR="00B146F4" w:rsidRDefault="00E442F6" w:rsidP="00510AF4">
      <w:pPr>
        <w:pStyle w:val="af3"/>
        <w:numPr>
          <w:ilvl w:val="0"/>
          <w:numId w:val="11"/>
        </w:numPr>
        <w:ind w:firstLineChars="0"/>
      </w:pPr>
      <w:r>
        <w:t>RP-213599</w:t>
      </w:r>
      <w:r w:rsidR="00B146F4">
        <w:t xml:space="preserve">, </w:t>
      </w:r>
      <w:r w:rsidRPr="00E442F6">
        <w:t>Study on Artificial Intelligence (AI)/Machine Learning (ML) for NR Air Interface</w:t>
      </w:r>
    </w:p>
    <w:p w14:paraId="4CA33AAE" w14:textId="669EB769" w:rsidR="006F3DFB" w:rsidRDefault="006F3DFB" w:rsidP="006F3DFB">
      <w:pPr>
        <w:pStyle w:val="af3"/>
        <w:numPr>
          <w:ilvl w:val="0"/>
          <w:numId w:val="11"/>
        </w:numPr>
        <w:ind w:firstLineChars="0"/>
      </w:pPr>
      <w:r w:rsidRPr="0087766D">
        <w:t>Draft Repor</w:t>
      </w:r>
      <w:r>
        <w:t>t of 3GPP TSG RAN WG1 #</w:t>
      </w:r>
      <w:r w:rsidR="00736EA0">
        <w:t>1</w:t>
      </w:r>
      <w:r w:rsidR="00B57BC0">
        <w:rPr>
          <w:lang w:eastAsia="zh-CN"/>
        </w:rPr>
        <w:t>10</w:t>
      </w:r>
      <w:r>
        <w:rPr>
          <w:lang w:eastAsia="zh-CN"/>
        </w:rPr>
        <w:t>-</w:t>
      </w:r>
      <w:r>
        <w:t>e</w:t>
      </w:r>
    </w:p>
    <w:p w14:paraId="7036DE27" w14:textId="2AF1CED2" w:rsidR="003D3493" w:rsidRDefault="003D3493" w:rsidP="00C74429"/>
    <w:p w14:paraId="3A7AD468" w14:textId="12A0256C" w:rsidR="00574FDB" w:rsidRPr="00D65098" w:rsidRDefault="00574FDB" w:rsidP="00574FDB">
      <w:pPr>
        <w:pStyle w:val="1"/>
        <w:numPr>
          <w:ilvl w:val="0"/>
          <w:numId w:val="0"/>
        </w:numPr>
        <w:ind w:left="432" w:hanging="432"/>
        <w:rPr>
          <w:lang w:eastAsia="zh-CN"/>
        </w:rPr>
      </w:pPr>
      <w:r>
        <w:rPr>
          <w:lang w:eastAsia="zh-CN"/>
        </w:rPr>
        <w:t>A</w:t>
      </w:r>
      <w:r w:rsidR="006E0C59">
        <w:rPr>
          <w:lang w:eastAsia="zh-CN"/>
        </w:rPr>
        <w:t>ppendix</w:t>
      </w:r>
      <w:r>
        <w:rPr>
          <w:lang w:eastAsia="zh-CN"/>
        </w:rPr>
        <w:t xml:space="preserve">: Evaluation assumption for </w:t>
      </w:r>
      <w:r w:rsidRPr="00765A3A">
        <w:rPr>
          <w:lang w:eastAsia="zh-CN"/>
        </w:rPr>
        <w:t>AI</w:t>
      </w:r>
      <w:r>
        <w:rPr>
          <w:lang w:eastAsia="zh-CN"/>
        </w:rPr>
        <w:t>/</w:t>
      </w:r>
      <w:r w:rsidRPr="00765A3A">
        <w:rPr>
          <w:lang w:eastAsia="zh-CN"/>
        </w:rPr>
        <w:t xml:space="preserve">ML </w:t>
      </w:r>
      <w:r>
        <w:rPr>
          <w:lang w:eastAsia="zh-CN"/>
        </w:rPr>
        <w:t>based</w:t>
      </w:r>
      <w:r w:rsidRPr="00765A3A">
        <w:rPr>
          <w:lang w:eastAsia="zh-CN"/>
        </w:rPr>
        <w:t xml:space="preserve"> CSI feedback enhancement</w:t>
      </w:r>
    </w:p>
    <w:p w14:paraId="15335DBF" w14:textId="77777777" w:rsidR="00574FDB" w:rsidRPr="0033781A" w:rsidRDefault="00574FDB" w:rsidP="00574FDB">
      <w:pPr>
        <w:jc w:val="center"/>
        <w:rPr>
          <w:b/>
        </w:rPr>
      </w:pPr>
      <w:r w:rsidRPr="00477492">
        <w:rPr>
          <w:b/>
        </w:rPr>
        <w:t xml:space="preserve">Table </w:t>
      </w:r>
      <w:r>
        <w:rPr>
          <w:b/>
        </w:rPr>
        <w:t>3</w:t>
      </w:r>
      <w:r w:rsidRPr="001E20EE">
        <w:t xml:space="preserve">. </w:t>
      </w:r>
      <w:r>
        <w:t xml:space="preserve">SLS assumptions </w:t>
      </w:r>
      <w:r w:rsidRPr="00765A3A">
        <w:t>for AI/ML based CSI feedback enhancement</w:t>
      </w:r>
      <w:r>
        <w:t xml:space="preserve">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03"/>
        <w:gridCol w:w="6071"/>
      </w:tblGrid>
      <w:tr w:rsidR="00574FDB" w:rsidRPr="00684DDC" w14:paraId="6F843A92" w14:textId="77777777" w:rsidTr="003E6401">
        <w:tc>
          <w:tcPr>
            <w:tcW w:w="3204" w:type="dxa"/>
            <w:gridSpan w:val="2"/>
            <w:shd w:val="clear" w:color="auto" w:fill="D9D9D9"/>
            <w:tcMar>
              <w:top w:w="72" w:type="dxa"/>
              <w:left w:w="144" w:type="dxa"/>
              <w:bottom w:w="72" w:type="dxa"/>
              <w:right w:w="144" w:type="dxa"/>
            </w:tcMar>
            <w:hideMark/>
          </w:tcPr>
          <w:p w14:paraId="6EA01232" w14:textId="77777777" w:rsidR="00574FDB" w:rsidRPr="00C74429" w:rsidRDefault="00574FDB" w:rsidP="003E6401">
            <w:pPr>
              <w:spacing w:line="240" w:lineRule="atLeast"/>
              <w:contextualSpacing/>
              <w:rPr>
                <w:sz w:val="20"/>
                <w:szCs w:val="20"/>
              </w:rPr>
            </w:pPr>
            <w:r w:rsidRPr="00C74429">
              <w:rPr>
                <w:b/>
                <w:bCs/>
                <w:sz w:val="20"/>
                <w:szCs w:val="20"/>
              </w:rPr>
              <w:t>Parameter</w:t>
            </w:r>
          </w:p>
        </w:tc>
        <w:tc>
          <w:tcPr>
            <w:tcW w:w="6071" w:type="dxa"/>
            <w:shd w:val="clear" w:color="auto" w:fill="D9D9D9"/>
            <w:tcMar>
              <w:top w:w="72" w:type="dxa"/>
              <w:left w:w="144" w:type="dxa"/>
              <w:bottom w:w="72" w:type="dxa"/>
              <w:right w:w="144" w:type="dxa"/>
            </w:tcMar>
            <w:hideMark/>
          </w:tcPr>
          <w:p w14:paraId="0DE6EFA5" w14:textId="77777777" w:rsidR="00574FDB" w:rsidRPr="00C74429" w:rsidRDefault="00574FDB" w:rsidP="003E6401">
            <w:pPr>
              <w:spacing w:line="240" w:lineRule="atLeast"/>
              <w:contextualSpacing/>
              <w:rPr>
                <w:sz w:val="20"/>
                <w:szCs w:val="20"/>
              </w:rPr>
            </w:pPr>
            <w:r w:rsidRPr="00C74429">
              <w:rPr>
                <w:b/>
                <w:bCs/>
                <w:sz w:val="20"/>
                <w:szCs w:val="20"/>
              </w:rPr>
              <w:t>Value</w:t>
            </w:r>
          </w:p>
        </w:tc>
      </w:tr>
      <w:tr w:rsidR="00574FDB" w:rsidRPr="00684DDC" w14:paraId="7106A5DF" w14:textId="77777777" w:rsidTr="003E6401">
        <w:tc>
          <w:tcPr>
            <w:tcW w:w="3204" w:type="dxa"/>
            <w:gridSpan w:val="2"/>
            <w:shd w:val="clear" w:color="auto" w:fill="auto"/>
            <w:tcMar>
              <w:top w:w="72" w:type="dxa"/>
              <w:left w:w="144" w:type="dxa"/>
              <w:bottom w:w="72" w:type="dxa"/>
              <w:right w:w="144" w:type="dxa"/>
            </w:tcMar>
            <w:hideMark/>
          </w:tcPr>
          <w:p w14:paraId="3EC7E4A1" w14:textId="77777777" w:rsidR="00574FDB" w:rsidRPr="00C74429" w:rsidRDefault="00574FDB" w:rsidP="003E6401">
            <w:pPr>
              <w:spacing w:line="240" w:lineRule="atLeast"/>
              <w:contextualSpacing/>
              <w:rPr>
                <w:sz w:val="20"/>
                <w:szCs w:val="20"/>
              </w:rPr>
            </w:pPr>
            <w:r w:rsidRPr="00C74429">
              <w:rPr>
                <w:sz w:val="20"/>
                <w:szCs w:val="20"/>
              </w:rPr>
              <w:t xml:space="preserve">Duplex, Waveform </w:t>
            </w:r>
          </w:p>
        </w:tc>
        <w:tc>
          <w:tcPr>
            <w:tcW w:w="6071" w:type="dxa"/>
            <w:shd w:val="clear" w:color="auto" w:fill="auto"/>
            <w:tcMar>
              <w:top w:w="72" w:type="dxa"/>
              <w:left w:w="144" w:type="dxa"/>
              <w:bottom w:w="72" w:type="dxa"/>
              <w:right w:w="144" w:type="dxa"/>
            </w:tcMar>
            <w:hideMark/>
          </w:tcPr>
          <w:p w14:paraId="159ADC6B" w14:textId="77777777" w:rsidR="00574FDB" w:rsidRPr="00C74429" w:rsidRDefault="00574FDB" w:rsidP="003E6401">
            <w:pPr>
              <w:spacing w:line="240" w:lineRule="atLeast"/>
              <w:contextualSpacing/>
              <w:rPr>
                <w:sz w:val="20"/>
                <w:szCs w:val="20"/>
              </w:rPr>
            </w:pPr>
            <w:r w:rsidRPr="00C74429">
              <w:rPr>
                <w:sz w:val="20"/>
                <w:szCs w:val="20"/>
              </w:rPr>
              <w:t xml:space="preserve">FDD (TDD is not precluded), OFDM </w:t>
            </w:r>
          </w:p>
        </w:tc>
      </w:tr>
      <w:tr w:rsidR="00574FDB" w:rsidRPr="00684DDC" w14:paraId="3F5B9685" w14:textId="77777777" w:rsidTr="003E6401">
        <w:tc>
          <w:tcPr>
            <w:tcW w:w="3204" w:type="dxa"/>
            <w:gridSpan w:val="2"/>
            <w:shd w:val="clear" w:color="auto" w:fill="auto"/>
            <w:tcMar>
              <w:top w:w="72" w:type="dxa"/>
              <w:left w:w="144" w:type="dxa"/>
              <w:bottom w:w="72" w:type="dxa"/>
              <w:right w:w="144" w:type="dxa"/>
            </w:tcMar>
            <w:hideMark/>
          </w:tcPr>
          <w:p w14:paraId="27165446" w14:textId="77777777" w:rsidR="00574FDB" w:rsidRPr="00C74429" w:rsidRDefault="00574FDB" w:rsidP="003E6401">
            <w:pPr>
              <w:spacing w:line="240" w:lineRule="atLeast"/>
              <w:contextualSpacing/>
              <w:rPr>
                <w:sz w:val="20"/>
                <w:szCs w:val="20"/>
              </w:rPr>
            </w:pPr>
            <w:r w:rsidRPr="00C74429">
              <w:rPr>
                <w:sz w:val="20"/>
                <w:szCs w:val="20"/>
              </w:rPr>
              <w:t xml:space="preserve">Multiple access </w:t>
            </w:r>
          </w:p>
        </w:tc>
        <w:tc>
          <w:tcPr>
            <w:tcW w:w="6071" w:type="dxa"/>
            <w:shd w:val="clear" w:color="auto" w:fill="auto"/>
            <w:tcMar>
              <w:top w:w="72" w:type="dxa"/>
              <w:left w:w="144" w:type="dxa"/>
              <w:bottom w:w="72" w:type="dxa"/>
              <w:right w:w="144" w:type="dxa"/>
            </w:tcMar>
            <w:hideMark/>
          </w:tcPr>
          <w:p w14:paraId="1EABC970" w14:textId="77777777" w:rsidR="00574FDB" w:rsidRPr="00C74429" w:rsidRDefault="00574FDB" w:rsidP="003E6401">
            <w:pPr>
              <w:spacing w:line="240" w:lineRule="atLeast"/>
              <w:contextualSpacing/>
              <w:rPr>
                <w:sz w:val="20"/>
                <w:szCs w:val="20"/>
              </w:rPr>
            </w:pPr>
            <w:r w:rsidRPr="00C74429">
              <w:rPr>
                <w:sz w:val="20"/>
                <w:szCs w:val="20"/>
              </w:rPr>
              <w:t xml:space="preserve">OFDMA </w:t>
            </w:r>
          </w:p>
        </w:tc>
      </w:tr>
      <w:tr w:rsidR="00574FDB" w:rsidRPr="00684DDC" w14:paraId="2972DB36" w14:textId="77777777" w:rsidTr="003E6401">
        <w:tc>
          <w:tcPr>
            <w:tcW w:w="3204" w:type="dxa"/>
            <w:gridSpan w:val="2"/>
            <w:shd w:val="clear" w:color="auto" w:fill="auto"/>
            <w:tcMar>
              <w:top w:w="72" w:type="dxa"/>
              <w:left w:w="144" w:type="dxa"/>
              <w:bottom w:w="72" w:type="dxa"/>
              <w:right w:w="144" w:type="dxa"/>
            </w:tcMar>
          </w:tcPr>
          <w:p w14:paraId="37AA3513" w14:textId="77777777" w:rsidR="00574FDB" w:rsidRPr="00C74429" w:rsidRDefault="00574FDB" w:rsidP="003E6401">
            <w:pPr>
              <w:spacing w:line="240" w:lineRule="atLeast"/>
              <w:contextualSpacing/>
              <w:rPr>
                <w:sz w:val="20"/>
                <w:szCs w:val="20"/>
              </w:rPr>
            </w:pPr>
            <w:r w:rsidRPr="00C74429">
              <w:rPr>
                <w:sz w:val="20"/>
                <w:szCs w:val="20"/>
              </w:rPr>
              <w:t>Scenario</w:t>
            </w:r>
          </w:p>
        </w:tc>
        <w:tc>
          <w:tcPr>
            <w:tcW w:w="6071" w:type="dxa"/>
            <w:shd w:val="clear" w:color="auto" w:fill="auto"/>
            <w:tcMar>
              <w:top w:w="72" w:type="dxa"/>
              <w:left w:w="144" w:type="dxa"/>
              <w:bottom w:w="72" w:type="dxa"/>
              <w:right w:w="144" w:type="dxa"/>
            </w:tcMar>
          </w:tcPr>
          <w:p w14:paraId="17C2DBB1"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Dense Urban (Macro only) is a baseline. </w:t>
            </w:r>
          </w:p>
        </w:tc>
      </w:tr>
      <w:tr w:rsidR="00574FDB" w:rsidRPr="00684DDC" w14:paraId="4DA0B15E" w14:textId="77777777" w:rsidTr="003E6401">
        <w:tc>
          <w:tcPr>
            <w:tcW w:w="3204" w:type="dxa"/>
            <w:gridSpan w:val="2"/>
            <w:shd w:val="clear" w:color="auto" w:fill="auto"/>
            <w:tcMar>
              <w:top w:w="72" w:type="dxa"/>
              <w:left w:w="144" w:type="dxa"/>
              <w:bottom w:w="72" w:type="dxa"/>
              <w:right w:w="144" w:type="dxa"/>
            </w:tcMar>
          </w:tcPr>
          <w:p w14:paraId="36506C27" w14:textId="77777777" w:rsidR="00574FDB" w:rsidRPr="00C74429" w:rsidRDefault="00574FDB" w:rsidP="003E6401">
            <w:pPr>
              <w:spacing w:line="240" w:lineRule="atLeast"/>
              <w:contextualSpacing/>
              <w:rPr>
                <w:sz w:val="20"/>
                <w:szCs w:val="20"/>
              </w:rPr>
            </w:pPr>
            <w:r w:rsidRPr="00C74429">
              <w:rPr>
                <w:sz w:val="20"/>
                <w:szCs w:val="20"/>
              </w:rPr>
              <w:t>Frequency Range</w:t>
            </w:r>
          </w:p>
        </w:tc>
        <w:tc>
          <w:tcPr>
            <w:tcW w:w="6071" w:type="dxa"/>
            <w:shd w:val="clear" w:color="auto" w:fill="auto"/>
            <w:tcMar>
              <w:top w:w="72" w:type="dxa"/>
              <w:left w:w="144" w:type="dxa"/>
              <w:bottom w:w="72" w:type="dxa"/>
              <w:right w:w="144" w:type="dxa"/>
            </w:tcMar>
          </w:tcPr>
          <w:p w14:paraId="4651DD39" w14:textId="77777777" w:rsidR="00574FDB" w:rsidRPr="00C74429" w:rsidRDefault="00574FDB" w:rsidP="003E6401">
            <w:pPr>
              <w:spacing w:line="240" w:lineRule="atLeast"/>
              <w:contextualSpacing/>
              <w:rPr>
                <w:snapToGrid w:val="0"/>
                <w:sz w:val="20"/>
                <w:szCs w:val="20"/>
              </w:rPr>
            </w:pPr>
            <w:r w:rsidRPr="00C74429">
              <w:rPr>
                <w:snapToGrid w:val="0"/>
                <w:sz w:val="20"/>
                <w:szCs w:val="20"/>
              </w:rPr>
              <w:t>2GHz.</w:t>
            </w:r>
          </w:p>
        </w:tc>
      </w:tr>
      <w:tr w:rsidR="00574FDB" w:rsidRPr="00684DDC" w14:paraId="247DF9AD" w14:textId="77777777" w:rsidTr="003E6401">
        <w:tc>
          <w:tcPr>
            <w:tcW w:w="3204" w:type="dxa"/>
            <w:gridSpan w:val="2"/>
            <w:shd w:val="clear" w:color="auto" w:fill="auto"/>
            <w:tcMar>
              <w:top w:w="72" w:type="dxa"/>
              <w:left w:w="144" w:type="dxa"/>
              <w:bottom w:w="72" w:type="dxa"/>
              <w:right w:w="144" w:type="dxa"/>
            </w:tcMar>
          </w:tcPr>
          <w:p w14:paraId="28C13EF0" w14:textId="77777777" w:rsidR="00574FDB" w:rsidRPr="00C74429" w:rsidRDefault="00574FDB" w:rsidP="003E6401">
            <w:pPr>
              <w:spacing w:line="240" w:lineRule="atLeast"/>
              <w:contextualSpacing/>
              <w:rPr>
                <w:sz w:val="20"/>
                <w:szCs w:val="20"/>
              </w:rPr>
            </w:pPr>
            <w:r w:rsidRPr="00C74429">
              <w:rPr>
                <w:sz w:val="20"/>
                <w:szCs w:val="20"/>
              </w:rPr>
              <w:t>Inter-BS distance</w:t>
            </w:r>
          </w:p>
        </w:tc>
        <w:tc>
          <w:tcPr>
            <w:tcW w:w="6071" w:type="dxa"/>
            <w:shd w:val="clear" w:color="auto" w:fill="auto"/>
            <w:tcMar>
              <w:top w:w="72" w:type="dxa"/>
              <w:left w:w="144" w:type="dxa"/>
              <w:bottom w:w="72" w:type="dxa"/>
              <w:right w:w="144" w:type="dxa"/>
            </w:tcMar>
          </w:tcPr>
          <w:p w14:paraId="18984439" w14:textId="77777777" w:rsidR="00574FDB" w:rsidRPr="00C74429" w:rsidRDefault="00574FDB" w:rsidP="003E6401">
            <w:pPr>
              <w:spacing w:line="240" w:lineRule="atLeast"/>
              <w:contextualSpacing/>
              <w:rPr>
                <w:b/>
                <w:snapToGrid w:val="0"/>
                <w:color w:val="0000FF"/>
                <w:sz w:val="20"/>
                <w:szCs w:val="20"/>
              </w:rPr>
            </w:pPr>
            <w:r w:rsidRPr="00C74429">
              <w:rPr>
                <w:snapToGrid w:val="0"/>
                <w:sz w:val="20"/>
                <w:szCs w:val="20"/>
              </w:rPr>
              <w:t>200m</w:t>
            </w:r>
            <w:r w:rsidRPr="00C74429">
              <w:rPr>
                <w:snapToGrid w:val="0"/>
                <w:color w:val="FF0000"/>
                <w:sz w:val="20"/>
                <w:szCs w:val="20"/>
              </w:rPr>
              <w:t xml:space="preserve"> </w:t>
            </w:r>
          </w:p>
        </w:tc>
      </w:tr>
      <w:tr w:rsidR="00574FDB" w:rsidRPr="00684DDC" w14:paraId="0C6402CC" w14:textId="77777777" w:rsidTr="003E6401">
        <w:tc>
          <w:tcPr>
            <w:tcW w:w="3204" w:type="dxa"/>
            <w:gridSpan w:val="2"/>
            <w:shd w:val="clear" w:color="auto" w:fill="auto"/>
            <w:tcMar>
              <w:top w:w="72" w:type="dxa"/>
              <w:left w:w="144" w:type="dxa"/>
              <w:bottom w:w="72" w:type="dxa"/>
              <w:right w:w="144" w:type="dxa"/>
            </w:tcMar>
          </w:tcPr>
          <w:p w14:paraId="0FE039D1" w14:textId="77777777" w:rsidR="00574FDB" w:rsidRPr="00C74429" w:rsidRDefault="00574FDB" w:rsidP="003E6401">
            <w:pPr>
              <w:spacing w:line="240" w:lineRule="atLeast"/>
              <w:contextualSpacing/>
              <w:rPr>
                <w:sz w:val="20"/>
                <w:szCs w:val="20"/>
              </w:rPr>
            </w:pPr>
            <w:r w:rsidRPr="00C74429">
              <w:rPr>
                <w:sz w:val="20"/>
                <w:szCs w:val="20"/>
              </w:rPr>
              <w:t>Channel model</w:t>
            </w:r>
          </w:p>
        </w:tc>
        <w:tc>
          <w:tcPr>
            <w:tcW w:w="6071" w:type="dxa"/>
            <w:shd w:val="clear" w:color="auto" w:fill="auto"/>
            <w:tcMar>
              <w:top w:w="72" w:type="dxa"/>
              <w:left w:w="144" w:type="dxa"/>
              <w:bottom w:w="72" w:type="dxa"/>
              <w:right w:w="144" w:type="dxa"/>
            </w:tcMar>
          </w:tcPr>
          <w:p w14:paraId="2816C3D8"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According to the TR 38.901 </w:t>
            </w:r>
          </w:p>
        </w:tc>
      </w:tr>
      <w:tr w:rsidR="00574FDB" w:rsidRPr="00684DDC" w14:paraId="6B6BEE6E" w14:textId="77777777" w:rsidTr="003E6401">
        <w:tc>
          <w:tcPr>
            <w:tcW w:w="3204" w:type="dxa"/>
            <w:gridSpan w:val="2"/>
            <w:shd w:val="clear" w:color="auto" w:fill="auto"/>
            <w:tcMar>
              <w:top w:w="72" w:type="dxa"/>
              <w:left w:w="144" w:type="dxa"/>
              <w:bottom w:w="72" w:type="dxa"/>
              <w:right w:w="144" w:type="dxa"/>
            </w:tcMar>
          </w:tcPr>
          <w:p w14:paraId="73CC10F7" w14:textId="77777777" w:rsidR="00574FDB" w:rsidRPr="00C74429" w:rsidRDefault="00574FDB" w:rsidP="003E6401">
            <w:pPr>
              <w:spacing w:line="240" w:lineRule="atLeast"/>
              <w:contextualSpacing/>
              <w:rPr>
                <w:sz w:val="20"/>
                <w:szCs w:val="20"/>
              </w:rPr>
            </w:pPr>
            <w:r w:rsidRPr="00C74429">
              <w:rPr>
                <w:sz w:val="20"/>
                <w:szCs w:val="20"/>
              </w:rPr>
              <w:t>Antenna setup and port layouts at gNB</w:t>
            </w:r>
          </w:p>
        </w:tc>
        <w:tc>
          <w:tcPr>
            <w:tcW w:w="6071" w:type="dxa"/>
            <w:shd w:val="clear" w:color="auto" w:fill="auto"/>
            <w:tcMar>
              <w:top w:w="72" w:type="dxa"/>
              <w:left w:w="144" w:type="dxa"/>
              <w:bottom w:w="72" w:type="dxa"/>
              <w:right w:w="144" w:type="dxa"/>
            </w:tcMar>
          </w:tcPr>
          <w:p w14:paraId="76B3D128" w14:textId="77777777" w:rsidR="00574FDB" w:rsidRPr="00C74429" w:rsidRDefault="00574FDB" w:rsidP="003E6401">
            <w:pPr>
              <w:spacing w:after="0" w:line="240" w:lineRule="atLeast"/>
              <w:contextualSpacing/>
              <w:rPr>
                <w:snapToGrid w:val="0"/>
                <w:sz w:val="20"/>
                <w:szCs w:val="20"/>
              </w:rPr>
            </w:pPr>
            <w:r w:rsidRPr="00C74429">
              <w:rPr>
                <w:snapToGrid w:val="0"/>
                <w:sz w:val="20"/>
                <w:szCs w:val="20"/>
              </w:rPr>
              <w:t xml:space="preserve">32 ports: (8,8,2,1,1,2,8), (dH,dV) = (0.5, 0.8)λ </w:t>
            </w:r>
          </w:p>
        </w:tc>
      </w:tr>
      <w:tr w:rsidR="00574FDB" w:rsidRPr="00684DDC" w14:paraId="14F96A90" w14:textId="77777777" w:rsidTr="003E6401">
        <w:tc>
          <w:tcPr>
            <w:tcW w:w="3204" w:type="dxa"/>
            <w:gridSpan w:val="2"/>
            <w:shd w:val="clear" w:color="auto" w:fill="auto"/>
            <w:tcMar>
              <w:top w:w="72" w:type="dxa"/>
              <w:left w:w="144" w:type="dxa"/>
              <w:bottom w:w="72" w:type="dxa"/>
              <w:right w:w="144" w:type="dxa"/>
            </w:tcMar>
          </w:tcPr>
          <w:p w14:paraId="26A6D864" w14:textId="77777777" w:rsidR="00574FDB" w:rsidRPr="00C74429" w:rsidRDefault="00574FDB" w:rsidP="003E6401">
            <w:pPr>
              <w:spacing w:line="240" w:lineRule="atLeast"/>
              <w:contextualSpacing/>
              <w:rPr>
                <w:sz w:val="20"/>
                <w:szCs w:val="20"/>
              </w:rPr>
            </w:pPr>
            <w:r w:rsidRPr="00C74429">
              <w:rPr>
                <w:sz w:val="20"/>
                <w:szCs w:val="20"/>
              </w:rPr>
              <w:t>Antenna setup and port layouts at UE</w:t>
            </w:r>
          </w:p>
        </w:tc>
        <w:tc>
          <w:tcPr>
            <w:tcW w:w="6071" w:type="dxa"/>
            <w:shd w:val="clear" w:color="auto" w:fill="auto"/>
            <w:tcMar>
              <w:top w:w="72" w:type="dxa"/>
              <w:left w:w="144" w:type="dxa"/>
              <w:bottom w:w="72" w:type="dxa"/>
              <w:right w:w="144" w:type="dxa"/>
            </w:tcMar>
          </w:tcPr>
          <w:p w14:paraId="69C8337E"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2RX: (1,1,2,1,1,1,1), (dH,dV) = (0.5, 0.5)λ for (rank 1,2) </w:t>
            </w:r>
          </w:p>
          <w:p w14:paraId="406C4755" w14:textId="77777777" w:rsidR="00574FDB" w:rsidRPr="00C74429" w:rsidRDefault="00574FDB" w:rsidP="003E6401">
            <w:pPr>
              <w:spacing w:line="240" w:lineRule="atLeast"/>
              <w:contextualSpacing/>
              <w:rPr>
                <w:snapToGrid w:val="0"/>
                <w:sz w:val="20"/>
                <w:szCs w:val="20"/>
              </w:rPr>
            </w:pPr>
          </w:p>
        </w:tc>
      </w:tr>
      <w:tr w:rsidR="00574FDB" w:rsidRPr="00684DDC" w14:paraId="4338DC1F" w14:textId="77777777" w:rsidTr="003E6401">
        <w:tc>
          <w:tcPr>
            <w:tcW w:w="3204" w:type="dxa"/>
            <w:gridSpan w:val="2"/>
            <w:shd w:val="clear" w:color="auto" w:fill="auto"/>
            <w:tcMar>
              <w:top w:w="72" w:type="dxa"/>
              <w:left w:w="144" w:type="dxa"/>
              <w:bottom w:w="72" w:type="dxa"/>
              <w:right w:w="144" w:type="dxa"/>
            </w:tcMar>
          </w:tcPr>
          <w:p w14:paraId="3F79D241" w14:textId="77777777" w:rsidR="00574FDB" w:rsidRPr="00C74429" w:rsidRDefault="00574FDB" w:rsidP="003E6401">
            <w:pPr>
              <w:spacing w:line="240" w:lineRule="atLeast"/>
              <w:contextualSpacing/>
              <w:rPr>
                <w:sz w:val="20"/>
                <w:szCs w:val="20"/>
              </w:rPr>
            </w:pPr>
            <w:r w:rsidRPr="00C74429">
              <w:rPr>
                <w:sz w:val="20"/>
                <w:szCs w:val="20"/>
              </w:rPr>
              <w:t xml:space="preserve">BS Tx power </w:t>
            </w:r>
          </w:p>
        </w:tc>
        <w:tc>
          <w:tcPr>
            <w:tcW w:w="6071" w:type="dxa"/>
            <w:shd w:val="clear" w:color="auto" w:fill="auto"/>
            <w:tcMar>
              <w:top w:w="72" w:type="dxa"/>
              <w:left w:w="144" w:type="dxa"/>
              <w:bottom w:w="72" w:type="dxa"/>
              <w:right w:w="144" w:type="dxa"/>
            </w:tcMar>
          </w:tcPr>
          <w:p w14:paraId="3F83ED71" w14:textId="77777777" w:rsidR="00574FDB" w:rsidRPr="00C74429" w:rsidRDefault="00574FDB" w:rsidP="003E6401">
            <w:pPr>
              <w:spacing w:line="240" w:lineRule="atLeast"/>
              <w:contextualSpacing/>
              <w:rPr>
                <w:snapToGrid w:val="0"/>
                <w:sz w:val="20"/>
                <w:szCs w:val="20"/>
              </w:rPr>
            </w:pPr>
            <w:r w:rsidRPr="00C74429">
              <w:rPr>
                <w:snapToGrid w:val="0"/>
                <w:sz w:val="20"/>
                <w:szCs w:val="20"/>
              </w:rPr>
              <w:t>41 dBm for 10MHz, 44dBm for 20MHz, 47dBm for 40MHz</w:t>
            </w:r>
          </w:p>
        </w:tc>
      </w:tr>
      <w:tr w:rsidR="00574FDB" w:rsidRPr="00684DDC" w14:paraId="77BBA570" w14:textId="77777777" w:rsidTr="003E6401">
        <w:tc>
          <w:tcPr>
            <w:tcW w:w="3204" w:type="dxa"/>
            <w:gridSpan w:val="2"/>
            <w:shd w:val="clear" w:color="auto" w:fill="auto"/>
            <w:tcMar>
              <w:top w:w="72" w:type="dxa"/>
              <w:left w:w="144" w:type="dxa"/>
              <w:bottom w:w="72" w:type="dxa"/>
              <w:right w:w="144" w:type="dxa"/>
            </w:tcMar>
          </w:tcPr>
          <w:p w14:paraId="77616374" w14:textId="77777777" w:rsidR="00574FDB" w:rsidRPr="00C74429" w:rsidRDefault="00574FDB" w:rsidP="003E6401">
            <w:pPr>
              <w:spacing w:line="240" w:lineRule="atLeast"/>
              <w:contextualSpacing/>
              <w:rPr>
                <w:sz w:val="20"/>
                <w:szCs w:val="20"/>
              </w:rPr>
            </w:pPr>
            <w:r w:rsidRPr="00C74429">
              <w:rPr>
                <w:sz w:val="20"/>
                <w:szCs w:val="20"/>
              </w:rPr>
              <w:t xml:space="preserve">BS antenna height </w:t>
            </w:r>
          </w:p>
        </w:tc>
        <w:tc>
          <w:tcPr>
            <w:tcW w:w="6071" w:type="dxa"/>
            <w:shd w:val="clear" w:color="auto" w:fill="auto"/>
            <w:tcMar>
              <w:top w:w="72" w:type="dxa"/>
              <w:left w:w="144" w:type="dxa"/>
              <w:bottom w:w="72" w:type="dxa"/>
              <w:right w:w="144" w:type="dxa"/>
            </w:tcMar>
          </w:tcPr>
          <w:p w14:paraId="6E31634E"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25m </w:t>
            </w:r>
          </w:p>
        </w:tc>
      </w:tr>
      <w:tr w:rsidR="00574FDB" w:rsidRPr="00684DDC" w14:paraId="6869D574" w14:textId="77777777" w:rsidTr="003E6401">
        <w:tc>
          <w:tcPr>
            <w:tcW w:w="3204" w:type="dxa"/>
            <w:gridSpan w:val="2"/>
            <w:shd w:val="clear" w:color="auto" w:fill="auto"/>
            <w:tcMar>
              <w:top w:w="72" w:type="dxa"/>
              <w:left w:w="144" w:type="dxa"/>
              <w:bottom w:w="72" w:type="dxa"/>
              <w:right w:w="144" w:type="dxa"/>
            </w:tcMar>
          </w:tcPr>
          <w:p w14:paraId="74C6AE7F" w14:textId="77777777" w:rsidR="00574FDB" w:rsidRPr="00C74429" w:rsidRDefault="00574FDB" w:rsidP="003E6401">
            <w:pPr>
              <w:spacing w:line="240" w:lineRule="atLeast"/>
              <w:contextualSpacing/>
              <w:rPr>
                <w:sz w:val="20"/>
                <w:szCs w:val="20"/>
              </w:rPr>
            </w:pPr>
            <w:r w:rsidRPr="00C74429">
              <w:rPr>
                <w:sz w:val="20"/>
                <w:szCs w:val="20"/>
              </w:rPr>
              <w:t>UE antenna height &amp; gain</w:t>
            </w:r>
          </w:p>
        </w:tc>
        <w:tc>
          <w:tcPr>
            <w:tcW w:w="6071" w:type="dxa"/>
            <w:shd w:val="clear" w:color="auto" w:fill="auto"/>
            <w:tcMar>
              <w:top w:w="72" w:type="dxa"/>
              <w:left w:w="144" w:type="dxa"/>
              <w:bottom w:w="72" w:type="dxa"/>
              <w:right w:w="144" w:type="dxa"/>
            </w:tcMar>
          </w:tcPr>
          <w:p w14:paraId="0521453D"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Follow TR36.873 </w:t>
            </w:r>
          </w:p>
        </w:tc>
      </w:tr>
      <w:tr w:rsidR="00574FDB" w:rsidRPr="00684DDC" w14:paraId="3406EAE0" w14:textId="77777777" w:rsidTr="003E6401">
        <w:tc>
          <w:tcPr>
            <w:tcW w:w="3204" w:type="dxa"/>
            <w:gridSpan w:val="2"/>
            <w:shd w:val="clear" w:color="auto" w:fill="auto"/>
            <w:tcMar>
              <w:top w:w="72" w:type="dxa"/>
              <w:left w:w="144" w:type="dxa"/>
              <w:bottom w:w="72" w:type="dxa"/>
              <w:right w:w="144" w:type="dxa"/>
            </w:tcMar>
          </w:tcPr>
          <w:p w14:paraId="3F2EA7FF" w14:textId="77777777" w:rsidR="00574FDB" w:rsidRPr="00C74429" w:rsidRDefault="00574FDB" w:rsidP="003E6401">
            <w:pPr>
              <w:spacing w:line="240" w:lineRule="atLeast"/>
              <w:contextualSpacing/>
              <w:rPr>
                <w:sz w:val="20"/>
                <w:szCs w:val="20"/>
              </w:rPr>
            </w:pPr>
            <w:r w:rsidRPr="00C74429">
              <w:rPr>
                <w:sz w:val="20"/>
                <w:szCs w:val="20"/>
              </w:rPr>
              <w:t>UE receiver noise figure</w:t>
            </w:r>
          </w:p>
        </w:tc>
        <w:tc>
          <w:tcPr>
            <w:tcW w:w="6071" w:type="dxa"/>
            <w:shd w:val="clear" w:color="auto" w:fill="auto"/>
            <w:tcMar>
              <w:top w:w="72" w:type="dxa"/>
              <w:left w:w="144" w:type="dxa"/>
              <w:bottom w:w="72" w:type="dxa"/>
              <w:right w:w="144" w:type="dxa"/>
            </w:tcMar>
          </w:tcPr>
          <w:p w14:paraId="7BEFA7D7" w14:textId="77777777" w:rsidR="00574FDB" w:rsidRPr="00C74429" w:rsidRDefault="00574FDB" w:rsidP="003E6401">
            <w:pPr>
              <w:spacing w:line="240" w:lineRule="atLeast"/>
              <w:contextualSpacing/>
              <w:rPr>
                <w:snapToGrid w:val="0"/>
                <w:sz w:val="20"/>
                <w:szCs w:val="20"/>
              </w:rPr>
            </w:pPr>
            <w:r w:rsidRPr="00C74429">
              <w:rPr>
                <w:snapToGrid w:val="0"/>
                <w:sz w:val="20"/>
                <w:szCs w:val="20"/>
              </w:rPr>
              <w:t>9dB</w:t>
            </w:r>
          </w:p>
        </w:tc>
      </w:tr>
      <w:tr w:rsidR="00574FDB" w:rsidRPr="00684DDC" w14:paraId="171E08A0" w14:textId="77777777" w:rsidTr="003E6401">
        <w:tc>
          <w:tcPr>
            <w:tcW w:w="3204" w:type="dxa"/>
            <w:gridSpan w:val="2"/>
            <w:shd w:val="clear" w:color="auto" w:fill="auto"/>
            <w:tcMar>
              <w:top w:w="72" w:type="dxa"/>
              <w:left w:w="144" w:type="dxa"/>
              <w:bottom w:w="72" w:type="dxa"/>
              <w:right w:w="144" w:type="dxa"/>
            </w:tcMar>
            <w:hideMark/>
          </w:tcPr>
          <w:p w14:paraId="086D7250" w14:textId="77777777" w:rsidR="00574FDB" w:rsidRPr="00C74429" w:rsidRDefault="00574FDB" w:rsidP="003E6401">
            <w:pPr>
              <w:spacing w:line="240" w:lineRule="atLeast"/>
              <w:contextualSpacing/>
              <w:rPr>
                <w:sz w:val="20"/>
                <w:szCs w:val="20"/>
              </w:rPr>
            </w:pPr>
            <w:r w:rsidRPr="00C74429">
              <w:rPr>
                <w:sz w:val="20"/>
                <w:szCs w:val="20"/>
              </w:rPr>
              <w:t xml:space="preserve">Modulation </w:t>
            </w:r>
          </w:p>
        </w:tc>
        <w:tc>
          <w:tcPr>
            <w:tcW w:w="6071" w:type="dxa"/>
            <w:shd w:val="clear" w:color="auto" w:fill="auto"/>
            <w:tcMar>
              <w:top w:w="72" w:type="dxa"/>
              <w:left w:w="144" w:type="dxa"/>
              <w:bottom w:w="72" w:type="dxa"/>
              <w:right w:w="144" w:type="dxa"/>
            </w:tcMar>
            <w:hideMark/>
          </w:tcPr>
          <w:p w14:paraId="69C71FDB" w14:textId="77777777" w:rsidR="00574FDB" w:rsidRPr="00C74429" w:rsidRDefault="00574FDB" w:rsidP="003E6401">
            <w:pPr>
              <w:spacing w:line="240" w:lineRule="atLeast"/>
              <w:contextualSpacing/>
              <w:rPr>
                <w:sz w:val="20"/>
                <w:szCs w:val="20"/>
              </w:rPr>
            </w:pPr>
            <w:r w:rsidRPr="00C74429">
              <w:rPr>
                <w:sz w:val="20"/>
                <w:szCs w:val="20"/>
              </w:rPr>
              <w:t xml:space="preserve">Up to 256QAM </w:t>
            </w:r>
          </w:p>
        </w:tc>
      </w:tr>
      <w:tr w:rsidR="00574FDB" w:rsidRPr="00684DDC" w14:paraId="2A584CFE" w14:textId="77777777" w:rsidTr="003E6401">
        <w:tc>
          <w:tcPr>
            <w:tcW w:w="3204" w:type="dxa"/>
            <w:gridSpan w:val="2"/>
            <w:shd w:val="clear" w:color="auto" w:fill="auto"/>
            <w:tcMar>
              <w:top w:w="72" w:type="dxa"/>
              <w:left w:w="144" w:type="dxa"/>
              <w:bottom w:w="72" w:type="dxa"/>
              <w:right w:w="144" w:type="dxa"/>
            </w:tcMar>
            <w:hideMark/>
          </w:tcPr>
          <w:p w14:paraId="763DA376" w14:textId="77777777" w:rsidR="00574FDB" w:rsidRPr="00C74429" w:rsidRDefault="00574FDB" w:rsidP="003E6401">
            <w:pPr>
              <w:spacing w:line="240" w:lineRule="atLeast"/>
              <w:contextualSpacing/>
              <w:rPr>
                <w:sz w:val="20"/>
                <w:szCs w:val="20"/>
              </w:rPr>
            </w:pPr>
            <w:r w:rsidRPr="00C74429">
              <w:rPr>
                <w:sz w:val="20"/>
                <w:szCs w:val="20"/>
              </w:rPr>
              <w:lastRenderedPageBreak/>
              <w:t xml:space="preserve">Coding on PDSCH </w:t>
            </w:r>
          </w:p>
        </w:tc>
        <w:tc>
          <w:tcPr>
            <w:tcW w:w="6071" w:type="dxa"/>
            <w:shd w:val="clear" w:color="auto" w:fill="auto"/>
            <w:tcMar>
              <w:top w:w="72" w:type="dxa"/>
              <w:left w:w="144" w:type="dxa"/>
              <w:bottom w:w="72" w:type="dxa"/>
              <w:right w:w="144" w:type="dxa"/>
            </w:tcMar>
            <w:hideMark/>
          </w:tcPr>
          <w:p w14:paraId="35B4CEB1" w14:textId="77777777" w:rsidR="00574FDB" w:rsidRPr="00C74429" w:rsidRDefault="00574FDB" w:rsidP="003E6401">
            <w:pPr>
              <w:spacing w:line="240" w:lineRule="atLeast"/>
              <w:contextualSpacing/>
              <w:rPr>
                <w:sz w:val="20"/>
                <w:szCs w:val="20"/>
              </w:rPr>
            </w:pPr>
            <w:r w:rsidRPr="00C74429">
              <w:rPr>
                <w:sz w:val="20"/>
                <w:szCs w:val="20"/>
              </w:rPr>
              <w:t>LDPC</w:t>
            </w:r>
          </w:p>
          <w:p w14:paraId="746A3AA2" w14:textId="77777777" w:rsidR="00574FDB" w:rsidRPr="00C74429" w:rsidRDefault="00574FDB" w:rsidP="003E6401">
            <w:pPr>
              <w:spacing w:line="240" w:lineRule="atLeast"/>
              <w:contextualSpacing/>
              <w:rPr>
                <w:sz w:val="20"/>
                <w:szCs w:val="20"/>
              </w:rPr>
            </w:pPr>
            <w:r w:rsidRPr="00C74429">
              <w:rPr>
                <w:sz w:val="20"/>
                <w:szCs w:val="20"/>
              </w:rPr>
              <w:t xml:space="preserve">Max code-block size=8448bit </w:t>
            </w:r>
          </w:p>
        </w:tc>
      </w:tr>
      <w:tr w:rsidR="00574FDB" w:rsidRPr="00684DDC" w14:paraId="127AD321" w14:textId="77777777" w:rsidTr="003E6401">
        <w:tc>
          <w:tcPr>
            <w:tcW w:w="1401" w:type="dxa"/>
            <w:vMerge w:val="restart"/>
            <w:shd w:val="clear" w:color="auto" w:fill="auto"/>
            <w:tcMar>
              <w:top w:w="72" w:type="dxa"/>
              <w:left w:w="144" w:type="dxa"/>
              <w:bottom w:w="72" w:type="dxa"/>
              <w:right w:w="144" w:type="dxa"/>
            </w:tcMar>
            <w:hideMark/>
          </w:tcPr>
          <w:p w14:paraId="188E74BB" w14:textId="77777777" w:rsidR="00574FDB" w:rsidRPr="00C74429" w:rsidRDefault="00574FDB" w:rsidP="003E6401">
            <w:pPr>
              <w:spacing w:line="240" w:lineRule="atLeast"/>
              <w:contextualSpacing/>
              <w:rPr>
                <w:sz w:val="20"/>
                <w:szCs w:val="20"/>
              </w:rPr>
            </w:pPr>
            <w:r w:rsidRPr="00C74429">
              <w:rPr>
                <w:sz w:val="20"/>
                <w:szCs w:val="20"/>
              </w:rPr>
              <w:t>Numerology</w:t>
            </w:r>
          </w:p>
        </w:tc>
        <w:tc>
          <w:tcPr>
            <w:tcW w:w="1803" w:type="dxa"/>
            <w:shd w:val="clear" w:color="auto" w:fill="auto"/>
          </w:tcPr>
          <w:p w14:paraId="2C20F636" w14:textId="77777777" w:rsidR="00574FDB" w:rsidRPr="00C74429" w:rsidRDefault="00574FDB" w:rsidP="003E6401">
            <w:pPr>
              <w:spacing w:line="240" w:lineRule="atLeast"/>
              <w:ind w:leftChars="54" w:left="119"/>
              <w:contextualSpacing/>
              <w:rPr>
                <w:sz w:val="20"/>
                <w:szCs w:val="20"/>
              </w:rPr>
            </w:pPr>
            <w:r w:rsidRPr="00C74429">
              <w:rPr>
                <w:sz w:val="20"/>
                <w:szCs w:val="20"/>
              </w:rPr>
              <w:t xml:space="preserve">Slot/non-slot </w:t>
            </w:r>
          </w:p>
        </w:tc>
        <w:tc>
          <w:tcPr>
            <w:tcW w:w="6071" w:type="dxa"/>
            <w:shd w:val="clear" w:color="auto" w:fill="auto"/>
            <w:tcMar>
              <w:top w:w="72" w:type="dxa"/>
              <w:left w:w="144" w:type="dxa"/>
              <w:bottom w:w="72" w:type="dxa"/>
              <w:right w:w="144" w:type="dxa"/>
            </w:tcMar>
            <w:hideMark/>
          </w:tcPr>
          <w:p w14:paraId="07924C03" w14:textId="77777777" w:rsidR="00574FDB" w:rsidRPr="00C74429" w:rsidRDefault="00574FDB" w:rsidP="003E6401">
            <w:pPr>
              <w:spacing w:line="240" w:lineRule="atLeast"/>
              <w:contextualSpacing/>
              <w:rPr>
                <w:sz w:val="20"/>
                <w:szCs w:val="20"/>
              </w:rPr>
            </w:pPr>
            <w:r w:rsidRPr="00C74429">
              <w:rPr>
                <w:bCs/>
                <w:sz w:val="20"/>
                <w:szCs w:val="20"/>
              </w:rPr>
              <w:t>14 OFDM symbol slot</w:t>
            </w:r>
          </w:p>
        </w:tc>
      </w:tr>
      <w:tr w:rsidR="00574FDB" w:rsidRPr="00684DDC" w14:paraId="064F6AA1" w14:textId="77777777" w:rsidTr="003E6401">
        <w:tc>
          <w:tcPr>
            <w:tcW w:w="1401" w:type="dxa"/>
            <w:vMerge/>
            <w:shd w:val="clear" w:color="auto" w:fill="auto"/>
            <w:tcMar>
              <w:top w:w="72" w:type="dxa"/>
              <w:left w:w="144" w:type="dxa"/>
              <w:bottom w:w="72" w:type="dxa"/>
              <w:right w:w="144" w:type="dxa"/>
            </w:tcMar>
            <w:hideMark/>
          </w:tcPr>
          <w:p w14:paraId="0D0249C5" w14:textId="77777777" w:rsidR="00574FDB" w:rsidRPr="00C74429" w:rsidRDefault="00574FDB" w:rsidP="003E6401">
            <w:pPr>
              <w:spacing w:line="240" w:lineRule="atLeast"/>
              <w:contextualSpacing/>
              <w:rPr>
                <w:sz w:val="20"/>
                <w:szCs w:val="20"/>
              </w:rPr>
            </w:pPr>
          </w:p>
        </w:tc>
        <w:tc>
          <w:tcPr>
            <w:tcW w:w="1803" w:type="dxa"/>
            <w:shd w:val="clear" w:color="auto" w:fill="auto"/>
          </w:tcPr>
          <w:p w14:paraId="2BD4C78F" w14:textId="77777777" w:rsidR="00574FDB" w:rsidRPr="00C74429" w:rsidRDefault="00574FDB" w:rsidP="003E6401">
            <w:pPr>
              <w:spacing w:line="240" w:lineRule="atLeast"/>
              <w:ind w:leftChars="54" w:left="119"/>
              <w:contextualSpacing/>
              <w:rPr>
                <w:sz w:val="20"/>
                <w:szCs w:val="20"/>
              </w:rPr>
            </w:pPr>
            <w:r w:rsidRPr="00C74429">
              <w:rPr>
                <w:sz w:val="20"/>
                <w:szCs w:val="20"/>
              </w:rPr>
              <w:t xml:space="preserve">SCS </w:t>
            </w:r>
          </w:p>
        </w:tc>
        <w:tc>
          <w:tcPr>
            <w:tcW w:w="6071" w:type="dxa"/>
            <w:shd w:val="clear" w:color="auto" w:fill="auto"/>
            <w:tcMar>
              <w:top w:w="72" w:type="dxa"/>
              <w:left w:w="144" w:type="dxa"/>
              <w:bottom w:w="72" w:type="dxa"/>
              <w:right w:w="144" w:type="dxa"/>
            </w:tcMar>
            <w:hideMark/>
          </w:tcPr>
          <w:p w14:paraId="1CF88D3F" w14:textId="77777777" w:rsidR="00574FDB" w:rsidRPr="00C74429" w:rsidRDefault="00574FDB" w:rsidP="003E6401">
            <w:pPr>
              <w:spacing w:line="240" w:lineRule="atLeast"/>
              <w:contextualSpacing/>
              <w:rPr>
                <w:bCs/>
                <w:sz w:val="20"/>
                <w:szCs w:val="20"/>
              </w:rPr>
            </w:pPr>
            <w:r w:rsidRPr="00C74429">
              <w:rPr>
                <w:bCs/>
                <w:sz w:val="20"/>
                <w:szCs w:val="20"/>
              </w:rPr>
              <w:t xml:space="preserve">15kHz </w:t>
            </w:r>
          </w:p>
        </w:tc>
      </w:tr>
      <w:tr w:rsidR="00574FDB" w:rsidRPr="00684DDC" w14:paraId="0E152A4F" w14:textId="77777777" w:rsidTr="003E6401">
        <w:tc>
          <w:tcPr>
            <w:tcW w:w="3204" w:type="dxa"/>
            <w:gridSpan w:val="2"/>
            <w:shd w:val="clear" w:color="auto" w:fill="auto"/>
            <w:tcMar>
              <w:top w:w="72" w:type="dxa"/>
              <w:left w:w="144" w:type="dxa"/>
              <w:bottom w:w="72" w:type="dxa"/>
              <w:right w:w="144" w:type="dxa"/>
            </w:tcMar>
            <w:hideMark/>
          </w:tcPr>
          <w:p w14:paraId="2FBA5391" w14:textId="77777777" w:rsidR="00574FDB" w:rsidRPr="00C74429" w:rsidRDefault="00574FDB" w:rsidP="003E6401">
            <w:pPr>
              <w:spacing w:line="240" w:lineRule="atLeast"/>
              <w:contextualSpacing/>
              <w:rPr>
                <w:sz w:val="20"/>
                <w:szCs w:val="20"/>
              </w:rPr>
            </w:pPr>
            <w:r w:rsidRPr="00C74429">
              <w:rPr>
                <w:sz w:val="20"/>
                <w:szCs w:val="20"/>
              </w:rPr>
              <w:t>Number of RBs</w:t>
            </w:r>
          </w:p>
        </w:tc>
        <w:tc>
          <w:tcPr>
            <w:tcW w:w="6071" w:type="dxa"/>
            <w:shd w:val="clear" w:color="auto" w:fill="auto"/>
            <w:tcMar>
              <w:top w:w="72" w:type="dxa"/>
              <w:left w:w="144" w:type="dxa"/>
              <w:bottom w:w="72" w:type="dxa"/>
              <w:right w:w="144" w:type="dxa"/>
            </w:tcMar>
            <w:hideMark/>
          </w:tcPr>
          <w:p w14:paraId="1A24BA8B" w14:textId="77777777" w:rsidR="00574FDB" w:rsidRPr="00C74429" w:rsidRDefault="00574FDB" w:rsidP="003E6401">
            <w:pPr>
              <w:spacing w:line="240" w:lineRule="atLeast"/>
              <w:contextualSpacing/>
              <w:rPr>
                <w:sz w:val="20"/>
                <w:szCs w:val="20"/>
              </w:rPr>
            </w:pPr>
            <w:r w:rsidRPr="00C74429">
              <w:rPr>
                <w:sz w:val="20"/>
                <w:szCs w:val="20"/>
              </w:rPr>
              <w:t>52 for 15 kHz SCS</w:t>
            </w:r>
          </w:p>
        </w:tc>
      </w:tr>
      <w:tr w:rsidR="00574FDB" w:rsidRPr="00684DDC" w14:paraId="7C1891AA" w14:textId="77777777" w:rsidTr="003E6401">
        <w:trPr>
          <w:trHeight w:val="211"/>
        </w:trPr>
        <w:tc>
          <w:tcPr>
            <w:tcW w:w="3204" w:type="dxa"/>
            <w:gridSpan w:val="2"/>
            <w:shd w:val="clear" w:color="auto" w:fill="auto"/>
            <w:tcMar>
              <w:top w:w="72" w:type="dxa"/>
              <w:left w:w="144" w:type="dxa"/>
              <w:bottom w:w="72" w:type="dxa"/>
              <w:right w:w="144" w:type="dxa"/>
            </w:tcMar>
            <w:hideMark/>
          </w:tcPr>
          <w:p w14:paraId="5D04DAEF" w14:textId="77777777" w:rsidR="00574FDB" w:rsidRPr="00C74429" w:rsidRDefault="00574FDB" w:rsidP="003E6401">
            <w:pPr>
              <w:spacing w:line="240" w:lineRule="atLeast"/>
              <w:contextualSpacing/>
              <w:rPr>
                <w:sz w:val="20"/>
                <w:szCs w:val="20"/>
              </w:rPr>
            </w:pPr>
            <w:r w:rsidRPr="00C74429">
              <w:rPr>
                <w:sz w:val="20"/>
                <w:szCs w:val="20"/>
              </w:rPr>
              <w:t xml:space="preserve">Simulation bandwidth </w:t>
            </w:r>
          </w:p>
        </w:tc>
        <w:tc>
          <w:tcPr>
            <w:tcW w:w="6071" w:type="dxa"/>
            <w:shd w:val="clear" w:color="auto" w:fill="auto"/>
            <w:tcMar>
              <w:top w:w="72" w:type="dxa"/>
              <w:left w:w="144" w:type="dxa"/>
              <w:bottom w:w="72" w:type="dxa"/>
              <w:right w:w="144" w:type="dxa"/>
            </w:tcMar>
            <w:hideMark/>
          </w:tcPr>
          <w:p w14:paraId="1E4FF28B" w14:textId="77777777" w:rsidR="00574FDB" w:rsidRPr="00C74429" w:rsidRDefault="00574FDB" w:rsidP="003E6401">
            <w:pPr>
              <w:spacing w:line="240" w:lineRule="atLeast"/>
              <w:contextualSpacing/>
              <w:rPr>
                <w:snapToGrid w:val="0"/>
                <w:sz w:val="20"/>
                <w:szCs w:val="20"/>
              </w:rPr>
            </w:pPr>
            <w:r w:rsidRPr="00C74429">
              <w:rPr>
                <w:snapToGrid w:val="0"/>
                <w:sz w:val="20"/>
                <w:szCs w:val="20"/>
              </w:rPr>
              <w:t>10 MHz</w:t>
            </w:r>
          </w:p>
        </w:tc>
      </w:tr>
      <w:tr w:rsidR="00574FDB" w:rsidRPr="00684DDC" w14:paraId="6B08631A" w14:textId="77777777" w:rsidTr="003E6401">
        <w:tc>
          <w:tcPr>
            <w:tcW w:w="3204" w:type="dxa"/>
            <w:gridSpan w:val="2"/>
            <w:shd w:val="clear" w:color="auto" w:fill="auto"/>
            <w:tcMar>
              <w:top w:w="72" w:type="dxa"/>
              <w:left w:w="144" w:type="dxa"/>
              <w:bottom w:w="72" w:type="dxa"/>
              <w:right w:w="144" w:type="dxa"/>
            </w:tcMar>
            <w:hideMark/>
          </w:tcPr>
          <w:p w14:paraId="5599186C" w14:textId="77777777" w:rsidR="00574FDB" w:rsidRPr="00C74429" w:rsidRDefault="00574FDB" w:rsidP="003E6401">
            <w:pPr>
              <w:spacing w:line="240" w:lineRule="atLeast"/>
              <w:contextualSpacing/>
              <w:rPr>
                <w:sz w:val="20"/>
                <w:szCs w:val="20"/>
              </w:rPr>
            </w:pPr>
            <w:r w:rsidRPr="00C74429">
              <w:rPr>
                <w:sz w:val="20"/>
                <w:szCs w:val="20"/>
              </w:rPr>
              <w:t xml:space="preserve">Frame structure </w:t>
            </w:r>
          </w:p>
        </w:tc>
        <w:tc>
          <w:tcPr>
            <w:tcW w:w="6071" w:type="dxa"/>
            <w:shd w:val="clear" w:color="auto" w:fill="auto"/>
            <w:tcMar>
              <w:top w:w="72" w:type="dxa"/>
              <w:left w:w="144" w:type="dxa"/>
              <w:bottom w:w="72" w:type="dxa"/>
              <w:right w:w="144" w:type="dxa"/>
            </w:tcMar>
            <w:hideMark/>
          </w:tcPr>
          <w:p w14:paraId="6D4AD633" w14:textId="77777777" w:rsidR="00574FDB" w:rsidRPr="00C74429" w:rsidRDefault="00574FDB" w:rsidP="003E6401">
            <w:pPr>
              <w:spacing w:line="240" w:lineRule="atLeast"/>
              <w:contextualSpacing/>
              <w:rPr>
                <w:sz w:val="20"/>
                <w:szCs w:val="20"/>
              </w:rPr>
            </w:pPr>
            <w:r w:rsidRPr="00C74429">
              <w:rPr>
                <w:sz w:val="20"/>
                <w:szCs w:val="20"/>
              </w:rPr>
              <w:t>Slot Format 0 (all downlink) for all slots</w:t>
            </w:r>
          </w:p>
        </w:tc>
      </w:tr>
      <w:tr w:rsidR="00574FDB" w:rsidRPr="00684DDC" w14:paraId="2F1AB223" w14:textId="77777777" w:rsidTr="003E6401">
        <w:tc>
          <w:tcPr>
            <w:tcW w:w="3204" w:type="dxa"/>
            <w:gridSpan w:val="2"/>
            <w:shd w:val="clear" w:color="auto" w:fill="auto"/>
            <w:tcMar>
              <w:top w:w="72" w:type="dxa"/>
              <w:left w:w="144" w:type="dxa"/>
              <w:bottom w:w="72" w:type="dxa"/>
              <w:right w:w="144" w:type="dxa"/>
            </w:tcMar>
            <w:hideMark/>
          </w:tcPr>
          <w:p w14:paraId="3BCED0F6" w14:textId="77777777" w:rsidR="00574FDB" w:rsidRPr="00C74429" w:rsidRDefault="00574FDB" w:rsidP="003E6401">
            <w:pPr>
              <w:spacing w:line="240" w:lineRule="atLeast"/>
              <w:contextualSpacing/>
              <w:rPr>
                <w:sz w:val="20"/>
                <w:szCs w:val="20"/>
              </w:rPr>
            </w:pPr>
            <w:r w:rsidRPr="00C74429">
              <w:rPr>
                <w:rFonts w:eastAsia="华文细黑"/>
                <w:bCs/>
                <w:kern w:val="24"/>
                <w:sz w:val="20"/>
                <w:szCs w:val="20"/>
              </w:rPr>
              <w:t>MIMO scheme</w:t>
            </w:r>
          </w:p>
        </w:tc>
        <w:tc>
          <w:tcPr>
            <w:tcW w:w="6071" w:type="dxa"/>
            <w:shd w:val="clear" w:color="auto" w:fill="auto"/>
            <w:tcMar>
              <w:top w:w="72" w:type="dxa"/>
              <w:left w:w="144" w:type="dxa"/>
              <w:bottom w:w="72" w:type="dxa"/>
              <w:right w:w="144" w:type="dxa"/>
            </w:tcMar>
            <w:hideMark/>
          </w:tcPr>
          <w:p w14:paraId="0833323B" w14:textId="77777777" w:rsidR="00574FDB" w:rsidRPr="00C74429" w:rsidRDefault="00574FDB" w:rsidP="003E6401">
            <w:pPr>
              <w:spacing w:line="240" w:lineRule="atLeast"/>
              <w:contextualSpacing/>
              <w:rPr>
                <w:sz w:val="20"/>
                <w:szCs w:val="20"/>
              </w:rPr>
            </w:pPr>
            <w:r w:rsidRPr="00C74429">
              <w:rPr>
                <w:snapToGrid w:val="0"/>
                <w:sz w:val="20"/>
                <w:szCs w:val="20"/>
              </w:rPr>
              <w:t>SU-MIMO</w:t>
            </w:r>
          </w:p>
        </w:tc>
      </w:tr>
      <w:tr w:rsidR="00574FDB" w:rsidRPr="00684DDC" w14:paraId="3E86E12C" w14:textId="77777777" w:rsidTr="003E6401">
        <w:trPr>
          <w:trHeight w:val="908"/>
        </w:trPr>
        <w:tc>
          <w:tcPr>
            <w:tcW w:w="3204" w:type="dxa"/>
            <w:gridSpan w:val="2"/>
            <w:shd w:val="clear" w:color="auto" w:fill="auto"/>
            <w:vAlign w:val="center"/>
            <w:hideMark/>
          </w:tcPr>
          <w:p w14:paraId="2E30C51A"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FD0885">
              <w:rPr>
                <w:rFonts w:ascii="Times New Roman" w:eastAsia="华文细黑" w:hAnsi="Times New Roman" w:cs="Times New Roman"/>
                <w:kern w:val="24"/>
                <w:sz w:val="20"/>
                <w:szCs w:val="20"/>
              </w:rPr>
              <w:t xml:space="preserve">CSI feedback </w:t>
            </w:r>
          </w:p>
        </w:tc>
        <w:tc>
          <w:tcPr>
            <w:tcW w:w="6071" w:type="dxa"/>
            <w:shd w:val="clear" w:color="auto" w:fill="auto"/>
            <w:tcMar>
              <w:top w:w="72" w:type="dxa"/>
              <w:left w:w="144" w:type="dxa"/>
              <w:bottom w:w="72" w:type="dxa"/>
              <w:right w:w="144" w:type="dxa"/>
            </w:tcMar>
            <w:hideMark/>
          </w:tcPr>
          <w:p w14:paraId="20064EDD" w14:textId="77777777" w:rsidR="00574FDB" w:rsidRPr="00C74429" w:rsidRDefault="00574FDB" w:rsidP="003E6401">
            <w:pPr>
              <w:contextualSpacing/>
              <w:rPr>
                <w:rFonts w:ascii="Calibri" w:eastAsia="Malgun Gothic" w:hAnsi="Calibri"/>
                <w:snapToGrid w:val="0"/>
                <w:sz w:val="20"/>
                <w:szCs w:val="20"/>
                <w:lang w:eastAsia="ko-KR"/>
              </w:rPr>
            </w:pPr>
            <w:r w:rsidRPr="00C74429">
              <w:rPr>
                <w:rFonts w:eastAsia="Malgun Gothic" w:hAnsi="Calibri"/>
                <w:snapToGrid w:val="0"/>
                <w:sz w:val="20"/>
                <w:szCs w:val="20"/>
                <w:lang w:eastAsia="ko-KR"/>
              </w:rPr>
              <w:t>Feedback assumption at least for baseline scheme</w:t>
            </w:r>
          </w:p>
          <w:p w14:paraId="2D0C34A6" w14:textId="77777777" w:rsidR="00574FDB" w:rsidRPr="00C74429" w:rsidRDefault="00574FDB" w:rsidP="003E6401">
            <w:pPr>
              <w:pStyle w:val="af3"/>
              <w:numPr>
                <w:ilvl w:val="0"/>
                <w:numId w:val="15"/>
              </w:numPr>
              <w:spacing w:after="0"/>
              <w:ind w:firstLineChars="0"/>
              <w:contextualSpacing/>
              <w:textAlignment w:val="baseline"/>
              <w:rPr>
                <w:rFonts w:ascii="Calibri" w:eastAsia="Malgun Gothic" w:hAnsi="Calibri"/>
                <w:kern w:val="2"/>
                <w:sz w:val="20"/>
                <w:szCs w:val="20"/>
                <w:lang w:eastAsia="ko-KR"/>
              </w:rPr>
            </w:pPr>
            <w:r w:rsidRPr="00C74429">
              <w:rPr>
                <w:rFonts w:eastAsia="Malgun Gothic"/>
                <w:sz w:val="20"/>
                <w:szCs w:val="20"/>
              </w:rPr>
              <w:t xml:space="preserve">CSI feedback periodicity (full CSI feedback) :  5 ms, </w:t>
            </w:r>
          </w:p>
          <w:p w14:paraId="484C9F44" w14:textId="77777777" w:rsidR="00574FDB" w:rsidRPr="00C74429" w:rsidRDefault="00574FDB" w:rsidP="003E6401">
            <w:pPr>
              <w:pStyle w:val="af3"/>
              <w:numPr>
                <w:ilvl w:val="0"/>
                <w:numId w:val="15"/>
              </w:numPr>
              <w:spacing w:after="0"/>
              <w:ind w:firstLineChars="0"/>
              <w:contextualSpacing/>
              <w:textAlignment w:val="baseline"/>
              <w:rPr>
                <w:sz w:val="20"/>
                <w:szCs w:val="20"/>
              </w:rPr>
            </w:pPr>
            <w:r w:rsidRPr="00C74429">
              <w:rPr>
                <w:rFonts w:eastAsia="Malgun Gothic"/>
                <w:sz w:val="20"/>
                <w:szCs w:val="20"/>
              </w:rPr>
              <w:t>Scheduling delay (from CSI feedback to time to apply in scheduling) :  4 ms</w:t>
            </w:r>
          </w:p>
        </w:tc>
      </w:tr>
      <w:tr w:rsidR="00574FDB" w:rsidRPr="00684DDC" w14:paraId="2D0EEC71" w14:textId="77777777" w:rsidTr="003E6401">
        <w:tc>
          <w:tcPr>
            <w:tcW w:w="3204" w:type="dxa"/>
            <w:gridSpan w:val="2"/>
            <w:shd w:val="clear" w:color="auto" w:fill="auto"/>
          </w:tcPr>
          <w:p w14:paraId="57793D49"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distribution</w:t>
            </w:r>
          </w:p>
        </w:tc>
        <w:tc>
          <w:tcPr>
            <w:tcW w:w="6071" w:type="dxa"/>
            <w:shd w:val="clear" w:color="auto" w:fill="auto"/>
            <w:tcMar>
              <w:top w:w="72" w:type="dxa"/>
              <w:left w:w="144" w:type="dxa"/>
              <w:bottom w:w="72" w:type="dxa"/>
              <w:right w:w="144" w:type="dxa"/>
            </w:tcMar>
          </w:tcPr>
          <w:p w14:paraId="6130ED5D"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 xml:space="preserve">- 80% indoor (3km/h), 20% outdoor (30km/h) </w:t>
            </w:r>
          </w:p>
        </w:tc>
      </w:tr>
      <w:tr w:rsidR="00574FDB" w:rsidRPr="00684DDC" w14:paraId="5271B349" w14:textId="77777777" w:rsidTr="003E6401">
        <w:tc>
          <w:tcPr>
            <w:tcW w:w="3204" w:type="dxa"/>
            <w:gridSpan w:val="2"/>
            <w:shd w:val="clear" w:color="auto" w:fill="auto"/>
          </w:tcPr>
          <w:p w14:paraId="309174DB"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receiver</w:t>
            </w:r>
          </w:p>
        </w:tc>
        <w:tc>
          <w:tcPr>
            <w:tcW w:w="6071" w:type="dxa"/>
            <w:shd w:val="clear" w:color="auto" w:fill="auto"/>
            <w:tcMar>
              <w:top w:w="72" w:type="dxa"/>
              <w:left w:w="144" w:type="dxa"/>
              <w:bottom w:w="72" w:type="dxa"/>
              <w:right w:w="144" w:type="dxa"/>
            </w:tcMar>
          </w:tcPr>
          <w:p w14:paraId="573CCC2D"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MMSE-IRC as the baseline receiver</w:t>
            </w:r>
          </w:p>
        </w:tc>
      </w:tr>
      <w:tr w:rsidR="00574FDB" w:rsidRPr="00684DDC" w14:paraId="63277E2D" w14:textId="77777777" w:rsidTr="003E6401">
        <w:tc>
          <w:tcPr>
            <w:tcW w:w="3204" w:type="dxa"/>
            <w:gridSpan w:val="2"/>
            <w:shd w:val="clear" w:color="auto" w:fill="auto"/>
          </w:tcPr>
          <w:p w14:paraId="6EF7E8A9"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Feedback assumption</w:t>
            </w:r>
          </w:p>
        </w:tc>
        <w:tc>
          <w:tcPr>
            <w:tcW w:w="6071" w:type="dxa"/>
            <w:shd w:val="clear" w:color="auto" w:fill="auto"/>
            <w:tcMar>
              <w:top w:w="72" w:type="dxa"/>
              <w:left w:w="144" w:type="dxa"/>
              <w:bottom w:w="72" w:type="dxa"/>
              <w:right w:w="144" w:type="dxa"/>
            </w:tcMar>
          </w:tcPr>
          <w:p w14:paraId="37A57FE0"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Realistic</w:t>
            </w:r>
          </w:p>
        </w:tc>
      </w:tr>
      <w:tr w:rsidR="00574FDB" w:rsidRPr="00684DDC" w14:paraId="3697EF5C" w14:textId="77777777" w:rsidTr="003E6401">
        <w:tc>
          <w:tcPr>
            <w:tcW w:w="3204" w:type="dxa"/>
            <w:gridSpan w:val="2"/>
            <w:shd w:val="clear" w:color="auto" w:fill="auto"/>
          </w:tcPr>
          <w:p w14:paraId="7D208153"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Channel estimation</w:t>
            </w:r>
          </w:p>
        </w:tc>
        <w:tc>
          <w:tcPr>
            <w:tcW w:w="6071" w:type="dxa"/>
            <w:shd w:val="clear" w:color="auto" w:fill="auto"/>
            <w:tcMar>
              <w:top w:w="72" w:type="dxa"/>
              <w:left w:w="144" w:type="dxa"/>
              <w:bottom w:w="72" w:type="dxa"/>
              <w:right w:w="144" w:type="dxa"/>
            </w:tcMar>
          </w:tcPr>
          <w:p w14:paraId="630E4C74"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Ideal channel estimation</w:t>
            </w:r>
          </w:p>
        </w:tc>
      </w:tr>
      <w:tr w:rsidR="00574FDB" w:rsidRPr="00684DDC" w14:paraId="54C34AD7" w14:textId="77777777" w:rsidTr="003E6401">
        <w:tc>
          <w:tcPr>
            <w:tcW w:w="3204" w:type="dxa"/>
            <w:gridSpan w:val="2"/>
            <w:shd w:val="clear" w:color="auto" w:fill="auto"/>
          </w:tcPr>
          <w:p w14:paraId="7DC66181"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Evaluation Metric</w:t>
            </w:r>
          </w:p>
        </w:tc>
        <w:tc>
          <w:tcPr>
            <w:tcW w:w="6071" w:type="dxa"/>
            <w:shd w:val="clear" w:color="auto" w:fill="auto"/>
            <w:tcMar>
              <w:top w:w="72" w:type="dxa"/>
              <w:left w:w="144" w:type="dxa"/>
              <w:bottom w:w="72" w:type="dxa"/>
              <w:right w:w="144" w:type="dxa"/>
            </w:tcMar>
          </w:tcPr>
          <w:p w14:paraId="3E977DD6" w14:textId="77777777" w:rsidR="00574FDB" w:rsidRPr="00FD0885" w:rsidRDefault="00574FDB" w:rsidP="003E6401">
            <w:pPr>
              <w:pStyle w:val="aff"/>
              <w:spacing w:before="0" w:beforeAutospacing="0" w:after="0" w:afterAutospacing="0"/>
              <w:contextualSpacing/>
              <w:rPr>
                <w:rFonts w:ascii="Times New Roman" w:hAnsi="Times New Roman" w:cs="Times New Roman"/>
                <w:color w:val="000000"/>
                <w:kern w:val="24"/>
                <w:sz w:val="20"/>
                <w:szCs w:val="20"/>
              </w:rPr>
            </w:pPr>
            <w:r w:rsidRPr="00FD0885">
              <w:rPr>
                <w:rFonts w:ascii="Times New Roman" w:hAnsi="Times New Roman" w:cs="Times New Roman"/>
                <w:color w:val="000000"/>
                <w:kern w:val="24"/>
                <w:sz w:val="20"/>
                <w:szCs w:val="20"/>
              </w:rPr>
              <w:t>GCS and SGCS</w:t>
            </w:r>
          </w:p>
        </w:tc>
      </w:tr>
      <w:tr w:rsidR="00574FDB" w:rsidRPr="00684DDC" w14:paraId="1E209027" w14:textId="77777777" w:rsidTr="003E6401">
        <w:tc>
          <w:tcPr>
            <w:tcW w:w="3204" w:type="dxa"/>
            <w:gridSpan w:val="2"/>
            <w:shd w:val="clear" w:color="auto" w:fill="auto"/>
          </w:tcPr>
          <w:p w14:paraId="631AFA9C" w14:textId="77777777" w:rsidR="00574FDB" w:rsidRPr="00890C33" w:rsidDel="00782F1D"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hint="eastAsia"/>
                <w:kern w:val="24"/>
                <w:sz w:val="20"/>
                <w:szCs w:val="20"/>
                <w:lang w:eastAsia="ko-KR"/>
              </w:rPr>
              <w:t xml:space="preserve">Baseline for </w:t>
            </w:r>
            <w:r w:rsidRPr="00FD0885">
              <w:rPr>
                <w:rFonts w:ascii="Times New Roman" w:eastAsia="Malgun Gothic" w:hAnsi="Times New Roman" w:cs="Times New Roman"/>
                <w:kern w:val="24"/>
                <w:sz w:val="20"/>
                <w:szCs w:val="20"/>
                <w:lang w:eastAsia="ko-KR"/>
              </w:rPr>
              <w:t>performance</w:t>
            </w:r>
            <w:r w:rsidRPr="00890C33">
              <w:rPr>
                <w:rFonts w:ascii="Times New Roman" w:eastAsia="Malgun Gothic" w:hAnsi="Times New Roman" w:cs="Times New Roman" w:hint="eastAsia"/>
                <w:kern w:val="24"/>
                <w:sz w:val="20"/>
                <w:szCs w:val="20"/>
                <w:lang w:eastAsia="ko-KR"/>
              </w:rPr>
              <w:t xml:space="preserve"> </w:t>
            </w:r>
            <w:r w:rsidRPr="00890C33">
              <w:rPr>
                <w:rFonts w:ascii="Times New Roman" w:eastAsia="Malgun Gothic" w:hAnsi="Times New Roman" w:cs="Times New Roman"/>
                <w:kern w:val="24"/>
                <w:sz w:val="20"/>
                <w:szCs w:val="20"/>
                <w:lang w:eastAsia="ko-KR"/>
              </w:rPr>
              <w:t>evaluation</w:t>
            </w:r>
          </w:p>
        </w:tc>
        <w:tc>
          <w:tcPr>
            <w:tcW w:w="6071" w:type="dxa"/>
            <w:shd w:val="clear" w:color="auto" w:fill="auto"/>
            <w:tcMar>
              <w:top w:w="72" w:type="dxa"/>
              <w:left w:w="144" w:type="dxa"/>
              <w:bottom w:w="72" w:type="dxa"/>
              <w:right w:w="144" w:type="dxa"/>
            </w:tcMar>
          </w:tcPr>
          <w:p w14:paraId="1D0D3114" w14:textId="77777777" w:rsidR="00574FDB" w:rsidRPr="00C74429" w:rsidRDefault="00574FDB" w:rsidP="003E6401">
            <w:pPr>
              <w:rPr>
                <w:bCs/>
                <w:sz w:val="20"/>
                <w:szCs w:val="20"/>
                <w:lang w:eastAsia="zh-CN"/>
              </w:rPr>
            </w:pPr>
            <w:r w:rsidRPr="00C74429">
              <w:rPr>
                <w:bCs/>
                <w:sz w:val="20"/>
                <w:szCs w:val="20"/>
              </w:rPr>
              <w:t>Rel-16 eType II Codebook is the baseline.</w:t>
            </w:r>
          </w:p>
        </w:tc>
      </w:tr>
    </w:tbl>
    <w:p w14:paraId="6246F15F" w14:textId="77777777" w:rsidR="00574FDB" w:rsidRDefault="00574FDB" w:rsidP="00574FDB"/>
    <w:p w14:paraId="56A6B51C" w14:textId="77777777" w:rsidR="00574FDB" w:rsidRDefault="00574FDB" w:rsidP="00574FDB"/>
    <w:p w14:paraId="5EBC0A4F" w14:textId="6EE456A8" w:rsidR="00666BFB" w:rsidRDefault="00666BFB" w:rsidP="00A54007"/>
    <w:sectPr w:rsidR="00666B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F42CA" w14:textId="77777777" w:rsidR="00B7213A" w:rsidRDefault="00B7213A">
      <w:r>
        <w:separator/>
      </w:r>
    </w:p>
  </w:endnote>
  <w:endnote w:type="continuationSeparator" w:id="0">
    <w:p w14:paraId="12D98F71" w14:textId="77777777" w:rsidR="00B7213A" w:rsidRDefault="00B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45A2E" w14:textId="77777777" w:rsidR="00B7213A" w:rsidRDefault="00B7213A">
      <w:r>
        <w:separator/>
      </w:r>
    </w:p>
  </w:footnote>
  <w:footnote w:type="continuationSeparator" w:id="0">
    <w:p w14:paraId="49F3A41E" w14:textId="77777777" w:rsidR="00B7213A" w:rsidRDefault="00B72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DA1374"/>
    <w:multiLevelType w:val="hybridMultilevel"/>
    <w:tmpl w:val="1994A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249C30FA"/>
    <w:multiLevelType w:val="hybridMultilevel"/>
    <w:tmpl w:val="A668770E"/>
    <w:lvl w:ilvl="0" w:tplc="24F63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D745D"/>
    <w:multiLevelType w:val="hybridMultilevel"/>
    <w:tmpl w:val="32DED466"/>
    <w:lvl w:ilvl="0" w:tplc="04090011">
      <w:start w:val="1"/>
      <w:numFmt w:val="decimal"/>
      <w:lvlText w:val="%1)"/>
      <w:lvlJc w:val="left"/>
      <w:pPr>
        <w:ind w:left="720" w:hanging="360"/>
      </w:pPr>
      <w:rPr>
        <w:rFonts w:hint="default"/>
      </w:rPr>
    </w:lvl>
    <w:lvl w:ilvl="1" w:tplc="F6B6509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A7198B"/>
    <w:multiLevelType w:val="hybridMultilevel"/>
    <w:tmpl w:val="B046F6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1000A"/>
    <w:multiLevelType w:val="hybridMultilevel"/>
    <w:tmpl w:val="1E422306"/>
    <w:lvl w:ilvl="0" w:tplc="CA745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20"/>
  </w:num>
  <w:num w:numId="4">
    <w:abstractNumId w:val="21"/>
  </w:num>
  <w:num w:numId="5">
    <w:abstractNumId w:val="12"/>
  </w:num>
  <w:num w:numId="6">
    <w:abstractNumId w:val="10"/>
  </w:num>
  <w:num w:numId="7">
    <w:abstractNumId w:val="22"/>
  </w:num>
  <w:num w:numId="8">
    <w:abstractNumId w:val="18"/>
  </w:num>
  <w:num w:numId="9">
    <w:abstractNumId w:val="8"/>
  </w:num>
  <w:num w:numId="10">
    <w:abstractNumId w:val="17"/>
  </w:num>
  <w:num w:numId="11">
    <w:abstractNumId w:val="5"/>
  </w:num>
  <w:num w:numId="12">
    <w:abstractNumId w:val="13"/>
  </w:num>
  <w:num w:numId="13">
    <w:abstractNumId w:val="14"/>
  </w:num>
  <w:num w:numId="14">
    <w:abstractNumId w:val="3"/>
  </w:num>
  <w:num w:numId="15">
    <w:abstractNumId w:val="0"/>
  </w:num>
  <w:num w:numId="16">
    <w:abstractNumId w:val="15"/>
  </w:num>
  <w:num w:numId="17">
    <w:abstractNumId w:val="16"/>
  </w:num>
  <w:num w:numId="18">
    <w:abstractNumId w:val="4"/>
  </w:num>
  <w:num w:numId="19">
    <w:abstractNumId w:val="9"/>
  </w:num>
  <w:num w:numId="20">
    <w:abstractNumId w:val="11"/>
  </w:num>
  <w:num w:numId="21">
    <w:abstractNumId w:val="2"/>
  </w:num>
  <w:num w:numId="22">
    <w:abstractNumId w:val="12"/>
  </w:num>
  <w:num w:numId="23">
    <w:abstractNumId w:val="12"/>
  </w:num>
  <w:num w:numId="24">
    <w:abstractNumId w:val="19"/>
  </w:num>
  <w:num w:numId="25">
    <w:abstractNumId w:val="1"/>
  </w:num>
  <w:num w:numId="2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0EAE"/>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2BB"/>
    <w:rsid w:val="000104EA"/>
    <w:rsid w:val="0001074C"/>
    <w:rsid w:val="00010958"/>
    <w:rsid w:val="000109E6"/>
    <w:rsid w:val="00010A04"/>
    <w:rsid w:val="00011943"/>
    <w:rsid w:val="00011C60"/>
    <w:rsid w:val="00011F67"/>
    <w:rsid w:val="00012028"/>
    <w:rsid w:val="000126BF"/>
    <w:rsid w:val="00012862"/>
    <w:rsid w:val="000128E6"/>
    <w:rsid w:val="00013354"/>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0DCB"/>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B8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3F2"/>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866"/>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154"/>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3C42"/>
    <w:rsid w:val="00083EBE"/>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240"/>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54"/>
    <w:rsid w:val="000D38A1"/>
    <w:rsid w:val="000D43B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5C6B"/>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3F9"/>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5CE"/>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C7B"/>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0EC"/>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54C0"/>
    <w:rsid w:val="001A6460"/>
    <w:rsid w:val="001A6584"/>
    <w:rsid w:val="001A673E"/>
    <w:rsid w:val="001A69EB"/>
    <w:rsid w:val="001A6ECF"/>
    <w:rsid w:val="001A7102"/>
    <w:rsid w:val="001A7157"/>
    <w:rsid w:val="001A73B3"/>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72E"/>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65B"/>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5B16"/>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B14"/>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EF8"/>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58"/>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34F"/>
    <w:rsid w:val="002A3567"/>
    <w:rsid w:val="002A368A"/>
    <w:rsid w:val="002A3C6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D60"/>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5"/>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AD8"/>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62E"/>
    <w:rsid w:val="002E57C5"/>
    <w:rsid w:val="002E5BB1"/>
    <w:rsid w:val="002E5CCB"/>
    <w:rsid w:val="002E62AC"/>
    <w:rsid w:val="002E6343"/>
    <w:rsid w:val="002E63D9"/>
    <w:rsid w:val="002E640E"/>
    <w:rsid w:val="002E6A6C"/>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85"/>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633"/>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0CC"/>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479"/>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3"/>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6F4"/>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663"/>
    <w:rsid w:val="003E6884"/>
    <w:rsid w:val="003E6AC5"/>
    <w:rsid w:val="003E6BC9"/>
    <w:rsid w:val="003E6C8E"/>
    <w:rsid w:val="003E6D8B"/>
    <w:rsid w:val="003E7088"/>
    <w:rsid w:val="003E71B9"/>
    <w:rsid w:val="003E757A"/>
    <w:rsid w:val="003E76C2"/>
    <w:rsid w:val="003E773B"/>
    <w:rsid w:val="003E7FAA"/>
    <w:rsid w:val="003F0096"/>
    <w:rsid w:val="003F0522"/>
    <w:rsid w:val="003F07B2"/>
    <w:rsid w:val="003F0850"/>
    <w:rsid w:val="003F0927"/>
    <w:rsid w:val="003F0B4F"/>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6D"/>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1FE2"/>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C07"/>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3B"/>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0CA"/>
    <w:rsid w:val="00486575"/>
    <w:rsid w:val="004866D0"/>
    <w:rsid w:val="004866F9"/>
    <w:rsid w:val="004867F7"/>
    <w:rsid w:val="00486B65"/>
    <w:rsid w:val="00486CDD"/>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AF6"/>
    <w:rsid w:val="00496D26"/>
    <w:rsid w:val="00496DB7"/>
    <w:rsid w:val="00496F05"/>
    <w:rsid w:val="00497370"/>
    <w:rsid w:val="00497634"/>
    <w:rsid w:val="004976CA"/>
    <w:rsid w:val="00497CBF"/>
    <w:rsid w:val="00497E7A"/>
    <w:rsid w:val="00497FA4"/>
    <w:rsid w:val="004A014A"/>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574"/>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5BF3"/>
    <w:rsid w:val="004F66BD"/>
    <w:rsid w:val="004F697C"/>
    <w:rsid w:val="004F6C8F"/>
    <w:rsid w:val="004F6D39"/>
    <w:rsid w:val="004F71F9"/>
    <w:rsid w:val="004F7528"/>
    <w:rsid w:val="004F7BCA"/>
    <w:rsid w:val="004F7C4D"/>
    <w:rsid w:val="004F7D89"/>
    <w:rsid w:val="0050022A"/>
    <w:rsid w:val="005003A6"/>
    <w:rsid w:val="005003C9"/>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AF4"/>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2A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D"/>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19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986"/>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47"/>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4FDB"/>
    <w:rsid w:val="0057511D"/>
    <w:rsid w:val="0057515F"/>
    <w:rsid w:val="00575332"/>
    <w:rsid w:val="00575589"/>
    <w:rsid w:val="0057562C"/>
    <w:rsid w:val="005759F6"/>
    <w:rsid w:val="00575E3E"/>
    <w:rsid w:val="005762DE"/>
    <w:rsid w:val="005765F5"/>
    <w:rsid w:val="005768C1"/>
    <w:rsid w:val="00576D6C"/>
    <w:rsid w:val="00577A2E"/>
    <w:rsid w:val="00577A7D"/>
    <w:rsid w:val="00577AF9"/>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95D"/>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EA0"/>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718"/>
    <w:rsid w:val="005A3887"/>
    <w:rsid w:val="005A3B37"/>
    <w:rsid w:val="005A4237"/>
    <w:rsid w:val="005A49FA"/>
    <w:rsid w:val="005A4C79"/>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5CC"/>
    <w:rsid w:val="005B5D56"/>
    <w:rsid w:val="005B6421"/>
    <w:rsid w:val="005B6CDA"/>
    <w:rsid w:val="005B6D40"/>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7D4"/>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42F"/>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70"/>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5BC2"/>
    <w:rsid w:val="00625F80"/>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89A"/>
    <w:rsid w:val="00634989"/>
    <w:rsid w:val="006349EF"/>
    <w:rsid w:val="00634ACF"/>
    <w:rsid w:val="00634EBA"/>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BFB"/>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14"/>
    <w:rsid w:val="006B33E5"/>
    <w:rsid w:val="006B3A36"/>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888"/>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77D"/>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59"/>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6DA"/>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3DFB"/>
    <w:rsid w:val="006F4895"/>
    <w:rsid w:val="006F4BB0"/>
    <w:rsid w:val="006F4E24"/>
    <w:rsid w:val="006F4F23"/>
    <w:rsid w:val="006F5073"/>
    <w:rsid w:val="006F5231"/>
    <w:rsid w:val="006F52E5"/>
    <w:rsid w:val="006F5682"/>
    <w:rsid w:val="006F56FE"/>
    <w:rsid w:val="006F590B"/>
    <w:rsid w:val="006F5A5C"/>
    <w:rsid w:val="006F5EC2"/>
    <w:rsid w:val="006F5F05"/>
    <w:rsid w:val="006F6066"/>
    <w:rsid w:val="006F63D8"/>
    <w:rsid w:val="006F63FC"/>
    <w:rsid w:val="006F655B"/>
    <w:rsid w:val="006F6850"/>
    <w:rsid w:val="006F707E"/>
    <w:rsid w:val="006F72F3"/>
    <w:rsid w:val="006F77A2"/>
    <w:rsid w:val="006F7A17"/>
    <w:rsid w:val="006F7D15"/>
    <w:rsid w:val="006F7DAE"/>
    <w:rsid w:val="006F7DF4"/>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3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6EA0"/>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EEC"/>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09CB"/>
    <w:rsid w:val="00751003"/>
    <w:rsid w:val="00751091"/>
    <w:rsid w:val="00751B6D"/>
    <w:rsid w:val="00751B83"/>
    <w:rsid w:val="00751C33"/>
    <w:rsid w:val="00751CBB"/>
    <w:rsid w:val="00751D40"/>
    <w:rsid w:val="00752086"/>
    <w:rsid w:val="0075214F"/>
    <w:rsid w:val="00752189"/>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19E0"/>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30A"/>
    <w:rsid w:val="007965C3"/>
    <w:rsid w:val="007967B1"/>
    <w:rsid w:val="00796976"/>
    <w:rsid w:val="007977B8"/>
    <w:rsid w:val="007977FC"/>
    <w:rsid w:val="007A0048"/>
    <w:rsid w:val="007A0454"/>
    <w:rsid w:val="007A06FC"/>
    <w:rsid w:val="007A0965"/>
    <w:rsid w:val="007A0BC2"/>
    <w:rsid w:val="007A0C54"/>
    <w:rsid w:val="007A0D8E"/>
    <w:rsid w:val="007A170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4DCD"/>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FDA"/>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4FEB"/>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6BB"/>
    <w:rsid w:val="00805BA6"/>
    <w:rsid w:val="00805CC4"/>
    <w:rsid w:val="00806179"/>
    <w:rsid w:val="00806377"/>
    <w:rsid w:val="00806AAF"/>
    <w:rsid w:val="00806E1A"/>
    <w:rsid w:val="00806EB4"/>
    <w:rsid w:val="008070AC"/>
    <w:rsid w:val="00807F62"/>
    <w:rsid w:val="0081006E"/>
    <w:rsid w:val="0081010B"/>
    <w:rsid w:val="00810139"/>
    <w:rsid w:val="008101C4"/>
    <w:rsid w:val="008101FD"/>
    <w:rsid w:val="0081045D"/>
    <w:rsid w:val="008106A8"/>
    <w:rsid w:val="00810A04"/>
    <w:rsid w:val="00810A1E"/>
    <w:rsid w:val="00810B5F"/>
    <w:rsid w:val="00810CDB"/>
    <w:rsid w:val="00810D8D"/>
    <w:rsid w:val="008112BB"/>
    <w:rsid w:val="00811835"/>
    <w:rsid w:val="00812090"/>
    <w:rsid w:val="00812209"/>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3D8"/>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B64"/>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DAB"/>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92D"/>
    <w:rsid w:val="00856ABF"/>
    <w:rsid w:val="00856E8E"/>
    <w:rsid w:val="0085703F"/>
    <w:rsid w:val="00857102"/>
    <w:rsid w:val="008579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7C1"/>
    <w:rsid w:val="00875EA3"/>
    <w:rsid w:val="00875F73"/>
    <w:rsid w:val="0087601F"/>
    <w:rsid w:val="00876257"/>
    <w:rsid w:val="00876537"/>
    <w:rsid w:val="00876540"/>
    <w:rsid w:val="00876760"/>
    <w:rsid w:val="0087766D"/>
    <w:rsid w:val="008778F9"/>
    <w:rsid w:val="0088090C"/>
    <w:rsid w:val="00880A29"/>
    <w:rsid w:val="00880F30"/>
    <w:rsid w:val="008815C9"/>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C33"/>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49B"/>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D3"/>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1A7"/>
    <w:rsid w:val="009154C8"/>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A08"/>
    <w:rsid w:val="00950FC9"/>
    <w:rsid w:val="009510DE"/>
    <w:rsid w:val="00951660"/>
    <w:rsid w:val="0095167F"/>
    <w:rsid w:val="00951ADB"/>
    <w:rsid w:val="00951CBD"/>
    <w:rsid w:val="009520BC"/>
    <w:rsid w:val="009520E5"/>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6F7D"/>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CBF"/>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04"/>
    <w:rsid w:val="0098092F"/>
    <w:rsid w:val="009809CE"/>
    <w:rsid w:val="0098194F"/>
    <w:rsid w:val="009819F0"/>
    <w:rsid w:val="00981A96"/>
    <w:rsid w:val="00981ACB"/>
    <w:rsid w:val="00981C24"/>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206"/>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418"/>
    <w:rsid w:val="009B689D"/>
    <w:rsid w:val="009B7204"/>
    <w:rsid w:val="009B740F"/>
    <w:rsid w:val="009B7937"/>
    <w:rsid w:val="009B7B5F"/>
    <w:rsid w:val="009B7DA4"/>
    <w:rsid w:val="009C0074"/>
    <w:rsid w:val="009C03BF"/>
    <w:rsid w:val="009C0564"/>
    <w:rsid w:val="009C0ACC"/>
    <w:rsid w:val="009C0BC4"/>
    <w:rsid w:val="009C0CDD"/>
    <w:rsid w:val="009C10E2"/>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BD7"/>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7B6"/>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67E"/>
    <w:rsid w:val="00A1798C"/>
    <w:rsid w:val="00A179FF"/>
    <w:rsid w:val="00A206B4"/>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7F9"/>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007"/>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355"/>
    <w:rsid w:val="00AA4C1E"/>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51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142"/>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5FDF"/>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6BE"/>
    <w:rsid w:val="00B14543"/>
    <w:rsid w:val="00B146F4"/>
    <w:rsid w:val="00B147E9"/>
    <w:rsid w:val="00B14802"/>
    <w:rsid w:val="00B14860"/>
    <w:rsid w:val="00B14B65"/>
    <w:rsid w:val="00B14C64"/>
    <w:rsid w:val="00B14D92"/>
    <w:rsid w:val="00B152DD"/>
    <w:rsid w:val="00B156A9"/>
    <w:rsid w:val="00B15AF9"/>
    <w:rsid w:val="00B15D22"/>
    <w:rsid w:val="00B15E4E"/>
    <w:rsid w:val="00B15F83"/>
    <w:rsid w:val="00B160FF"/>
    <w:rsid w:val="00B16322"/>
    <w:rsid w:val="00B16531"/>
    <w:rsid w:val="00B1662E"/>
    <w:rsid w:val="00B16B8A"/>
    <w:rsid w:val="00B16BE6"/>
    <w:rsid w:val="00B16C73"/>
    <w:rsid w:val="00B16CE8"/>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991"/>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BC0"/>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13A"/>
    <w:rsid w:val="00B725C2"/>
    <w:rsid w:val="00B72660"/>
    <w:rsid w:val="00B72E8A"/>
    <w:rsid w:val="00B73671"/>
    <w:rsid w:val="00B7408D"/>
    <w:rsid w:val="00B74163"/>
    <w:rsid w:val="00B7432E"/>
    <w:rsid w:val="00B746C6"/>
    <w:rsid w:val="00B74761"/>
    <w:rsid w:val="00B7487E"/>
    <w:rsid w:val="00B74CAE"/>
    <w:rsid w:val="00B74CD6"/>
    <w:rsid w:val="00B74F50"/>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D38"/>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7C2"/>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3E9"/>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07FC2"/>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CE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267"/>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6A6"/>
    <w:rsid w:val="00C4082D"/>
    <w:rsid w:val="00C40AE6"/>
    <w:rsid w:val="00C40CBC"/>
    <w:rsid w:val="00C40F93"/>
    <w:rsid w:val="00C40FFA"/>
    <w:rsid w:val="00C4101B"/>
    <w:rsid w:val="00C411AF"/>
    <w:rsid w:val="00C4138D"/>
    <w:rsid w:val="00C416CB"/>
    <w:rsid w:val="00C4179A"/>
    <w:rsid w:val="00C41831"/>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D8C"/>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AAE"/>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70E"/>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429"/>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77FCE"/>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298"/>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3"/>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58"/>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007"/>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6CB"/>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5E2"/>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9A6"/>
    <w:rsid w:val="00D55AAC"/>
    <w:rsid w:val="00D55D88"/>
    <w:rsid w:val="00D563AE"/>
    <w:rsid w:val="00D56DB2"/>
    <w:rsid w:val="00D56DDB"/>
    <w:rsid w:val="00D571E4"/>
    <w:rsid w:val="00D5747F"/>
    <w:rsid w:val="00D57495"/>
    <w:rsid w:val="00D574FA"/>
    <w:rsid w:val="00D57722"/>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A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0C"/>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308"/>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4A8"/>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4EF"/>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AD2"/>
    <w:rsid w:val="00DE6CBC"/>
    <w:rsid w:val="00DE6EAA"/>
    <w:rsid w:val="00DE6EEF"/>
    <w:rsid w:val="00DE70EA"/>
    <w:rsid w:val="00DE7C00"/>
    <w:rsid w:val="00DF03E9"/>
    <w:rsid w:val="00DF03ED"/>
    <w:rsid w:val="00DF0460"/>
    <w:rsid w:val="00DF04EE"/>
    <w:rsid w:val="00DF0BF4"/>
    <w:rsid w:val="00DF0C51"/>
    <w:rsid w:val="00DF179D"/>
    <w:rsid w:val="00DF1843"/>
    <w:rsid w:val="00DF1BBB"/>
    <w:rsid w:val="00DF1CC2"/>
    <w:rsid w:val="00DF1E9C"/>
    <w:rsid w:val="00DF27A1"/>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17DAF"/>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BFB"/>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29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49C"/>
    <w:rsid w:val="00E70A73"/>
    <w:rsid w:val="00E70BC7"/>
    <w:rsid w:val="00E70F9A"/>
    <w:rsid w:val="00E70FBC"/>
    <w:rsid w:val="00E71A2D"/>
    <w:rsid w:val="00E72738"/>
    <w:rsid w:val="00E72C01"/>
    <w:rsid w:val="00E72D80"/>
    <w:rsid w:val="00E73065"/>
    <w:rsid w:val="00E733DD"/>
    <w:rsid w:val="00E734C5"/>
    <w:rsid w:val="00E734E3"/>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2F"/>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0F27"/>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247"/>
    <w:rsid w:val="00EF1543"/>
    <w:rsid w:val="00EF1F9C"/>
    <w:rsid w:val="00EF20F4"/>
    <w:rsid w:val="00EF28DD"/>
    <w:rsid w:val="00EF2E01"/>
    <w:rsid w:val="00EF30A3"/>
    <w:rsid w:val="00EF3107"/>
    <w:rsid w:val="00EF3DFA"/>
    <w:rsid w:val="00EF3FFB"/>
    <w:rsid w:val="00EF4170"/>
    <w:rsid w:val="00EF4366"/>
    <w:rsid w:val="00EF4AA1"/>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096"/>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5B58"/>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00E"/>
    <w:rsid w:val="00FA32BB"/>
    <w:rsid w:val="00FA341E"/>
    <w:rsid w:val="00FA35F9"/>
    <w:rsid w:val="00FA3630"/>
    <w:rsid w:val="00FA3A07"/>
    <w:rsid w:val="00FA3B4B"/>
    <w:rsid w:val="00FA3B76"/>
    <w:rsid w:val="00FA3F32"/>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9E3"/>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0885"/>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A1F"/>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23"/>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uiPriority w:val="99"/>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A54007"/>
  </w:style>
  <w:style w:type="character" w:customStyle="1" w:styleId="skip">
    <w:name w:val="skip"/>
    <w:basedOn w:val="a0"/>
    <w:rsid w:val="00607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002247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04C68-524A-464F-B14C-5EB58D6A7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61</cp:revision>
  <cp:lastPrinted>2015-03-27T14:25:00Z</cp:lastPrinted>
  <dcterms:created xsi:type="dcterms:W3CDTF">2022-10-31T02:22:00Z</dcterms:created>
  <dcterms:modified xsi:type="dcterms:W3CDTF">2022-11-07T10:05:00Z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